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536D" w14:textId="77777777" w:rsidR="00224FFD" w:rsidRDefault="00E93060">
      <w:pPr>
        <w:ind w:left="1080" w:hanging="720"/>
        <w:jc w:val="center"/>
        <w:rPr>
          <w:rFonts w:ascii="Times New Roman" w:hAnsi="Times New Roman" w:cs="Times New Roman"/>
          <w:b/>
          <w:i/>
          <w:sz w:val="36"/>
          <w:szCs w:val="36"/>
        </w:rPr>
      </w:pPr>
      <w:r>
        <w:rPr>
          <w:rFonts w:ascii="Times New Roman" w:hAnsi="Times New Roman" w:cs="Times New Roman"/>
          <w:b/>
          <w:i/>
          <w:sz w:val="36"/>
          <w:szCs w:val="36"/>
        </w:rPr>
        <w:t>Ipoly Erdő Zrt.</w:t>
      </w:r>
    </w:p>
    <w:p w14:paraId="210E3ADE" w14:textId="77777777" w:rsidR="00224FFD" w:rsidRDefault="00224FFD">
      <w:pPr>
        <w:ind w:left="1080" w:hanging="720"/>
        <w:jc w:val="center"/>
        <w:rPr>
          <w:rFonts w:ascii="Times New Roman" w:hAnsi="Times New Roman" w:cs="Times New Roman"/>
        </w:rPr>
      </w:pPr>
    </w:p>
    <w:p w14:paraId="39F507F4" w14:textId="77777777" w:rsidR="00224FFD" w:rsidRDefault="00E93060">
      <w:pPr>
        <w:ind w:left="1080" w:hanging="720"/>
        <w:jc w:val="center"/>
        <w:rPr>
          <w:rFonts w:ascii="Times New Roman" w:hAnsi="Times New Roman" w:cs="Times New Roman"/>
          <w:b/>
          <w:i/>
          <w:sz w:val="48"/>
          <w:szCs w:val="48"/>
        </w:rPr>
      </w:pPr>
      <w:r>
        <w:rPr>
          <w:rFonts w:ascii="Times New Roman" w:hAnsi="Times New Roman" w:cs="Times New Roman"/>
          <w:b/>
          <w:i/>
          <w:sz w:val="48"/>
          <w:szCs w:val="48"/>
        </w:rPr>
        <w:t>AJÁNLATTÉTELI FELHÍVÁS</w:t>
      </w:r>
    </w:p>
    <w:p w14:paraId="083EE30D" w14:textId="77777777" w:rsidR="00224FFD" w:rsidRDefault="00224FFD">
      <w:pPr>
        <w:ind w:left="1080" w:hanging="720"/>
        <w:jc w:val="center"/>
        <w:rPr>
          <w:rFonts w:ascii="Times New Roman" w:hAnsi="Times New Roman" w:cs="Times New Roman"/>
          <w:b/>
          <w:sz w:val="48"/>
          <w:szCs w:val="48"/>
        </w:rPr>
      </w:pPr>
    </w:p>
    <w:p w14:paraId="6F99212B" w14:textId="77777777" w:rsidR="00224FFD" w:rsidRDefault="00224FFD">
      <w:pPr>
        <w:ind w:left="1080" w:hanging="720"/>
        <w:jc w:val="center"/>
        <w:rPr>
          <w:rFonts w:ascii="Times New Roman" w:hAnsi="Times New Roman" w:cs="Times New Roman"/>
          <w:b/>
          <w:sz w:val="48"/>
          <w:szCs w:val="48"/>
        </w:rPr>
      </w:pPr>
    </w:p>
    <w:p w14:paraId="609A5858" w14:textId="77777777" w:rsidR="00224FFD" w:rsidRDefault="00224FFD">
      <w:pPr>
        <w:ind w:left="1080" w:hanging="720"/>
        <w:jc w:val="center"/>
        <w:rPr>
          <w:rFonts w:ascii="Times New Roman" w:hAnsi="Times New Roman" w:cs="Times New Roman"/>
          <w:b/>
          <w:sz w:val="48"/>
          <w:szCs w:val="48"/>
        </w:rPr>
      </w:pPr>
    </w:p>
    <w:p w14:paraId="1C3C0D33" w14:textId="77777777" w:rsidR="00224FFD" w:rsidRDefault="00E93060">
      <w:pPr>
        <w:ind w:left="1080" w:hanging="720"/>
        <w:jc w:val="center"/>
        <w:rPr>
          <w:rFonts w:ascii="Times New Roman" w:hAnsi="Times New Roman" w:cs="Times New Roman"/>
          <w:b/>
          <w:sz w:val="28"/>
          <w:szCs w:val="28"/>
        </w:rPr>
      </w:pPr>
      <w:r>
        <w:rPr>
          <w:rFonts w:ascii="Times New Roman" w:hAnsi="Times New Roman" w:cs="Times New Roman"/>
          <w:b/>
          <w:sz w:val="28"/>
          <w:szCs w:val="28"/>
        </w:rPr>
        <w:t>Tölgy rönk értékesítésére</w:t>
      </w:r>
    </w:p>
    <w:p w14:paraId="46D32037" w14:textId="77777777" w:rsidR="00224FFD" w:rsidRDefault="00224FFD">
      <w:pPr>
        <w:ind w:left="1080" w:hanging="720"/>
        <w:jc w:val="center"/>
        <w:rPr>
          <w:rFonts w:ascii="Times New Roman" w:hAnsi="Times New Roman" w:cs="Times New Roman"/>
          <w:b/>
          <w:sz w:val="28"/>
          <w:szCs w:val="28"/>
        </w:rPr>
      </w:pPr>
    </w:p>
    <w:p w14:paraId="2C87AAC9" w14:textId="77777777" w:rsidR="00224FFD" w:rsidRDefault="00224FFD">
      <w:pPr>
        <w:ind w:left="1080" w:hanging="720"/>
        <w:jc w:val="center"/>
        <w:rPr>
          <w:rFonts w:ascii="Times New Roman" w:hAnsi="Times New Roman" w:cs="Times New Roman"/>
          <w:b/>
          <w:sz w:val="28"/>
          <w:szCs w:val="28"/>
        </w:rPr>
      </w:pPr>
    </w:p>
    <w:p w14:paraId="6BAF9B76" w14:textId="77777777" w:rsidR="00224FFD" w:rsidRDefault="00E93060">
      <w:pPr>
        <w:ind w:left="1080" w:hanging="720"/>
        <w:jc w:val="center"/>
        <w:rPr>
          <w:rFonts w:ascii="Times New Roman" w:hAnsi="Times New Roman" w:cs="Times New Roman"/>
          <w:b/>
          <w:sz w:val="28"/>
          <w:szCs w:val="28"/>
        </w:rPr>
      </w:pPr>
      <w:r>
        <w:rPr>
          <w:rFonts w:ascii="Times New Roman" w:hAnsi="Times New Roman" w:cs="Times New Roman"/>
          <w:b/>
          <w:sz w:val="28"/>
          <w:szCs w:val="28"/>
        </w:rPr>
        <w:t xml:space="preserve">Tételszám: </w:t>
      </w:r>
    </w:p>
    <w:p w14:paraId="4AEBF1C8" w14:textId="77777777" w:rsidR="00224FFD" w:rsidRDefault="00E93060">
      <w:pPr>
        <w:pStyle w:val="ListParagraph"/>
        <w:numPr>
          <w:ilvl w:val="0"/>
          <w:numId w:val="5"/>
        </w:numPr>
        <w:jc w:val="center"/>
        <w:rPr>
          <w:rFonts w:ascii="Times New Roman" w:hAnsi="Times New Roman" w:cs="Times New Roman"/>
          <w:b/>
          <w:sz w:val="28"/>
          <w:szCs w:val="28"/>
        </w:rPr>
      </w:pPr>
      <w:r>
        <w:rPr>
          <w:rFonts w:ascii="Times New Roman" w:hAnsi="Times New Roman" w:cs="Times New Roman"/>
          <w:b/>
          <w:sz w:val="28"/>
          <w:szCs w:val="28"/>
        </w:rPr>
        <w:t>01/2022</w:t>
      </w:r>
    </w:p>
    <w:p w14:paraId="58A75F7E" w14:textId="77777777" w:rsidR="00224FFD" w:rsidRDefault="00E93060">
      <w:pPr>
        <w:pStyle w:val="ListParagraph"/>
        <w:numPr>
          <w:ilvl w:val="0"/>
          <w:numId w:val="5"/>
        </w:numPr>
        <w:jc w:val="center"/>
        <w:rPr>
          <w:rFonts w:ascii="Times New Roman" w:hAnsi="Times New Roman" w:cs="Times New Roman"/>
          <w:b/>
          <w:sz w:val="28"/>
          <w:szCs w:val="28"/>
        </w:rPr>
      </w:pPr>
      <w:r>
        <w:rPr>
          <w:rFonts w:ascii="Times New Roman" w:hAnsi="Times New Roman" w:cs="Times New Roman"/>
          <w:b/>
          <w:sz w:val="28"/>
          <w:szCs w:val="28"/>
        </w:rPr>
        <w:t>02/2022</w:t>
      </w:r>
    </w:p>
    <w:p w14:paraId="28075CCF" w14:textId="77777777" w:rsidR="00224FFD" w:rsidRDefault="00E93060">
      <w:pPr>
        <w:ind w:left="1080" w:hanging="720"/>
        <w:jc w:val="center"/>
        <w:rPr>
          <w:rFonts w:ascii="Times New Roman" w:hAnsi="Times New Roman" w:cs="Times New Roman"/>
          <w:b/>
          <w:sz w:val="28"/>
          <w:szCs w:val="28"/>
        </w:rPr>
      </w:pPr>
      <w:r>
        <w:rPr>
          <w:rFonts w:ascii="Times New Roman" w:hAnsi="Times New Roman" w:cs="Times New Roman"/>
          <w:b/>
          <w:sz w:val="28"/>
          <w:szCs w:val="28"/>
        </w:rPr>
        <w:t>……………………………..</w:t>
      </w:r>
    </w:p>
    <w:p w14:paraId="3D804A97" w14:textId="77777777" w:rsidR="00224FFD" w:rsidRDefault="00224FFD">
      <w:pPr>
        <w:ind w:left="1080" w:hanging="720"/>
        <w:jc w:val="center"/>
        <w:rPr>
          <w:b/>
          <w:sz w:val="28"/>
          <w:szCs w:val="28"/>
        </w:rPr>
      </w:pPr>
    </w:p>
    <w:p w14:paraId="7DBA5114" w14:textId="77777777" w:rsidR="00224FFD" w:rsidRDefault="00224FFD">
      <w:pPr>
        <w:ind w:left="1080" w:hanging="720"/>
        <w:jc w:val="center"/>
        <w:rPr>
          <w:b/>
          <w:sz w:val="28"/>
          <w:szCs w:val="28"/>
        </w:rPr>
      </w:pPr>
    </w:p>
    <w:p w14:paraId="6FC55E61" w14:textId="77777777" w:rsidR="00224FFD" w:rsidRDefault="00224FFD">
      <w:pPr>
        <w:ind w:left="1080" w:hanging="720"/>
        <w:jc w:val="center"/>
        <w:rPr>
          <w:b/>
          <w:sz w:val="28"/>
          <w:szCs w:val="28"/>
        </w:rPr>
      </w:pPr>
    </w:p>
    <w:p w14:paraId="01C2A1A8" w14:textId="77777777" w:rsidR="00224FFD" w:rsidRDefault="00224FFD">
      <w:pPr>
        <w:ind w:left="1080" w:hanging="720"/>
        <w:jc w:val="center"/>
        <w:rPr>
          <w:b/>
          <w:sz w:val="28"/>
          <w:szCs w:val="28"/>
        </w:rPr>
      </w:pPr>
    </w:p>
    <w:p w14:paraId="22C06B98" w14:textId="77777777" w:rsidR="00224FFD" w:rsidRDefault="00224FFD">
      <w:pPr>
        <w:ind w:left="1080" w:hanging="720"/>
        <w:jc w:val="center"/>
        <w:rPr>
          <w:b/>
          <w:sz w:val="28"/>
          <w:szCs w:val="28"/>
        </w:rPr>
      </w:pPr>
    </w:p>
    <w:p w14:paraId="4AEC7D96" w14:textId="77777777" w:rsidR="00224FFD" w:rsidRDefault="00224FFD">
      <w:pPr>
        <w:ind w:left="1080" w:hanging="720"/>
        <w:jc w:val="center"/>
      </w:pPr>
    </w:p>
    <w:p w14:paraId="6D9ACC64" w14:textId="77777777" w:rsidR="00224FFD" w:rsidRDefault="00224FFD">
      <w:pPr>
        <w:ind w:left="1080" w:hanging="720"/>
        <w:jc w:val="center"/>
      </w:pPr>
    </w:p>
    <w:p w14:paraId="669FFD8E" w14:textId="77777777" w:rsidR="00224FFD" w:rsidRDefault="00224FFD">
      <w:pPr>
        <w:ind w:left="1080" w:hanging="720"/>
        <w:jc w:val="center"/>
      </w:pPr>
    </w:p>
    <w:p w14:paraId="22CF19B6" w14:textId="77777777" w:rsidR="00224FFD" w:rsidRDefault="00224FFD">
      <w:pPr>
        <w:ind w:left="1080" w:hanging="720"/>
        <w:jc w:val="center"/>
      </w:pPr>
    </w:p>
    <w:p w14:paraId="7E1A2EE2" w14:textId="77777777" w:rsidR="00224FFD" w:rsidRDefault="00224FFD">
      <w:pPr>
        <w:ind w:left="1080" w:hanging="720"/>
        <w:jc w:val="center"/>
      </w:pPr>
    </w:p>
    <w:p w14:paraId="4D859727" w14:textId="77777777" w:rsidR="00224FFD" w:rsidRDefault="00224FFD"/>
    <w:p w14:paraId="1904812C" w14:textId="77777777" w:rsidR="00224FFD" w:rsidRDefault="00224FFD">
      <w:pPr>
        <w:ind w:left="1080" w:hanging="720"/>
        <w:jc w:val="center"/>
      </w:pPr>
    </w:p>
    <w:p w14:paraId="5CDC2BD5" w14:textId="77777777" w:rsidR="00224FFD" w:rsidRDefault="00224FFD">
      <w:pPr>
        <w:ind w:left="1080" w:hanging="720"/>
        <w:jc w:val="center"/>
      </w:pPr>
    </w:p>
    <w:p w14:paraId="058A62B9" w14:textId="77777777" w:rsidR="00224FFD" w:rsidRDefault="00E93060">
      <w:pPr>
        <w:ind w:left="1080" w:hanging="720"/>
        <w:jc w:val="center"/>
        <w:rPr>
          <w:b/>
          <w:i/>
        </w:rPr>
      </w:pPr>
      <w:r>
        <w:rPr>
          <w:b/>
          <w:i/>
        </w:rPr>
        <w:t>Balassagyarmat, 2022.02.09.</w:t>
      </w:r>
    </w:p>
    <w:p w14:paraId="28FA0C9B" w14:textId="77777777" w:rsidR="00224FFD" w:rsidRDefault="00224FFD">
      <w:pPr>
        <w:pStyle w:val="ListParagraph"/>
        <w:ind w:left="1080"/>
        <w:rPr>
          <w:rFonts w:ascii="Times New Roman" w:hAnsi="Times New Roman" w:cs="Times New Roman"/>
          <w:b/>
          <w:sz w:val="24"/>
          <w:szCs w:val="24"/>
        </w:rPr>
      </w:pPr>
    </w:p>
    <w:p w14:paraId="1BC24F08" w14:textId="77777777" w:rsidR="00224FFD" w:rsidRDefault="00E93060">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ÁLTALÁNOS INFORMÁCIÓK</w:t>
      </w:r>
    </w:p>
    <w:p w14:paraId="085EACA4" w14:textId="77777777" w:rsidR="00224FFD" w:rsidRDefault="00E93060">
      <w:pPr>
        <w:rPr>
          <w:rFonts w:ascii="Times New Roman" w:hAnsi="Times New Roman" w:cs="Times New Roman"/>
          <w:b/>
          <w:sz w:val="24"/>
          <w:szCs w:val="24"/>
        </w:rPr>
      </w:pPr>
      <w:r>
        <w:rPr>
          <w:rFonts w:ascii="Times New Roman" w:hAnsi="Times New Roman" w:cs="Times New Roman"/>
          <w:b/>
          <w:sz w:val="24"/>
          <w:szCs w:val="24"/>
        </w:rPr>
        <w:t>II. 1.  Ajánlatkérő neve, címe, telefon-és telefaxszáma</w:t>
      </w:r>
    </w:p>
    <w:p w14:paraId="3311D50A" w14:textId="77777777" w:rsidR="00224FFD" w:rsidRDefault="00E93060">
      <w:pPr>
        <w:spacing w:line="240" w:lineRule="auto"/>
        <w:rPr>
          <w:rFonts w:ascii="Times New Roman" w:hAnsi="Times New Roman" w:cs="Times New Roman"/>
          <w:sz w:val="24"/>
          <w:szCs w:val="24"/>
        </w:rPr>
      </w:pPr>
      <w:r>
        <w:rPr>
          <w:rFonts w:ascii="Times New Roman" w:hAnsi="Times New Roman" w:cs="Times New Roman"/>
          <w:sz w:val="24"/>
          <w:szCs w:val="24"/>
        </w:rPr>
        <w:t>Ipoly Erdő Erdészeti Zártkörűen Működő Részvénytársaság</w:t>
      </w:r>
      <w:r>
        <w:rPr>
          <w:rFonts w:ascii="Times New Roman" w:hAnsi="Times New Roman" w:cs="Times New Roman"/>
          <w:sz w:val="24"/>
          <w:szCs w:val="24"/>
        </w:rPr>
        <w:br/>
        <w:t>Székhelye: 2660 Balassagyarmat Bajcsy-Zsilinszky u. 10.</w:t>
      </w:r>
      <w:r>
        <w:rPr>
          <w:rFonts w:ascii="Times New Roman" w:hAnsi="Times New Roman" w:cs="Times New Roman"/>
          <w:sz w:val="24"/>
          <w:szCs w:val="24"/>
        </w:rPr>
        <w:br/>
        <w:t>Telefon: +36-35-300-769</w:t>
      </w:r>
      <w:r>
        <w:rPr>
          <w:rFonts w:ascii="Times New Roman" w:hAnsi="Times New Roman" w:cs="Times New Roman"/>
          <w:sz w:val="24"/>
          <w:szCs w:val="24"/>
        </w:rPr>
        <w:br/>
        <w:t>Fax: +36-35-301-424</w:t>
      </w:r>
    </w:p>
    <w:p w14:paraId="4E26A2B8" w14:textId="77777777" w:rsidR="00224FFD" w:rsidRDefault="00E93060">
      <w:pPr>
        <w:spacing w:after="0"/>
        <w:rPr>
          <w:rFonts w:ascii="Times New Roman" w:hAnsi="Times New Roman" w:cs="Times New Roman"/>
          <w:sz w:val="24"/>
          <w:szCs w:val="24"/>
        </w:rPr>
      </w:pPr>
      <w:r>
        <w:rPr>
          <w:rFonts w:ascii="Times New Roman" w:hAnsi="Times New Roman" w:cs="Times New Roman"/>
          <w:b/>
          <w:sz w:val="24"/>
          <w:szCs w:val="24"/>
        </w:rPr>
        <w:t>II. 2. Az értékesítésre kerülő fafaj típusa, és mennyisége</w:t>
      </w:r>
      <w:r>
        <w:rPr>
          <w:rFonts w:ascii="Times New Roman" w:hAnsi="Times New Roman" w:cs="Times New Roman"/>
          <w:b/>
          <w:sz w:val="24"/>
          <w:szCs w:val="24"/>
        </w:rPr>
        <w:br/>
      </w:r>
      <w:r>
        <w:rPr>
          <w:rFonts w:ascii="Times New Roman" w:hAnsi="Times New Roman" w:cs="Times New Roman"/>
          <w:sz w:val="24"/>
          <w:szCs w:val="24"/>
        </w:rPr>
        <w:br/>
      </w:r>
      <w:r>
        <w:rPr>
          <w:rFonts w:ascii="Times New Roman" w:hAnsi="Times New Roman" w:cs="Times New Roman"/>
          <w:b/>
          <w:sz w:val="24"/>
          <w:szCs w:val="24"/>
        </w:rPr>
        <w:t>Fafaj:</w:t>
      </w:r>
      <w:r>
        <w:rPr>
          <w:rFonts w:ascii="Times New Roman" w:hAnsi="Times New Roman" w:cs="Times New Roman"/>
          <w:sz w:val="24"/>
          <w:szCs w:val="24"/>
        </w:rPr>
        <w:tab/>
      </w:r>
      <w:r>
        <w:rPr>
          <w:rFonts w:ascii="Times New Roman" w:hAnsi="Times New Roman" w:cs="Times New Roman"/>
          <w:sz w:val="24"/>
          <w:szCs w:val="24"/>
        </w:rPr>
        <w:tab/>
        <w:t>Kocsánytalan tölgy</w:t>
      </w:r>
      <w:r>
        <w:rPr>
          <w:rFonts w:ascii="Times New Roman" w:hAnsi="Times New Roman" w:cs="Times New Roman"/>
          <w:sz w:val="24"/>
          <w:szCs w:val="24"/>
        </w:rPr>
        <w:br/>
      </w:r>
      <w:r>
        <w:rPr>
          <w:rFonts w:ascii="Times New Roman" w:hAnsi="Times New Roman" w:cs="Times New Roman"/>
          <w:b/>
          <w:sz w:val="24"/>
          <w:szCs w:val="24"/>
        </w:rPr>
        <w:t>Termék:</w:t>
      </w:r>
      <w:r>
        <w:rPr>
          <w:rFonts w:ascii="Times New Roman" w:hAnsi="Times New Roman" w:cs="Times New Roman"/>
          <w:sz w:val="24"/>
          <w:szCs w:val="24"/>
        </w:rPr>
        <w:tab/>
        <w:t>Tölgy fűrészipari rönk</w:t>
      </w:r>
    </w:p>
    <w:p w14:paraId="3B3D4EA0" w14:textId="77777777" w:rsidR="00224FFD" w:rsidRDefault="00E93060">
      <w:pPr>
        <w:spacing w:after="0"/>
        <w:ind w:left="1416"/>
        <w:jc w:val="both"/>
        <w:rPr>
          <w:rFonts w:ascii="Times New Roman" w:hAnsi="Times New Roman" w:cs="Times New Roman"/>
          <w:sz w:val="24"/>
          <w:szCs w:val="24"/>
        </w:rPr>
      </w:pPr>
      <w:r>
        <w:rPr>
          <w:rFonts w:ascii="Times New Roman" w:hAnsi="Times New Roman" w:cs="Times New Roman"/>
          <w:sz w:val="24"/>
          <w:szCs w:val="24"/>
        </w:rPr>
        <w:t>A bemutatott tételek a volt magyar szabvány szerint felkészítve, a hosszúsági    túlméret 10 cm, köbözés csúcsátmérő alapján, a magyar köböző könyv szerint.</w:t>
      </w:r>
    </w:p>
    <w:p w14:paraId="39FE2B8A" w14:textId="77777777" w:rsidR="00224FFD" w:rsidRDefault="00E93060">
      <w:pPr>
        <w:spacing w:after="0"/>
        <w:ind w:left="1416"/>
        <w:rPr>
          <w:rFonts w:ascii="Times New Roman" w:hAnsi="Times New Roman" w:cs="Times New Roman"/>
          <w:sz w:val="24"/>
          <w:szCs w:val="24"/>
        </w:rPr>
      </w:pPr>
      <w:r>
        <w:rPr>
          <w:rFonts w:ascii="Times New Roman" w:hAnsi="Times New Roman" w:cs="Times New Roman"/>
          <w:sz w:val="24"/>
          <w:szCs w:val="24"/>
        </w:rPr>
        <w:t>A tétel feladás előtt nem kerül újra köbözésre.</w:t>
      </w:r>
      <w:r>
        <w:rPr>
          <w:rFonts w:ascii="Times New Roman" w:hAnsi="Times New Roman" w:cs="Times New Roman"/>
          <w:sz w:val="24"/>
          <w:szCs w:val="24"/>
        </w:rPr>
        <w:br/>
      </w:r>
    </w:p>
    <w:p w14:paraId="66D917AF" w14:textId="77777777" w:rsidR="00224FFD" w:rsidRDefault="00E93060">
      <w:pPr>
        <w:rPr>
          <w:rFonts w:ascii="Times New Roman" w:hAnsi="Times New Roman" w:cs="Times New Roman"/>
          <w:b/>
          <w:sz w:val="24"/>
          <w:szCs w:val="24"/>
        </w:rPr>
      </w:pPr>
      <w:r>
        <w:rPr>
          <w:rFonts w:ascii="Times New Roman" w:hAnsi="Times New Roman" w:cs="Times New Roman"/>
          <w:b/>
          <w:sz w:val="24"/>
          <w:szCs w:val="24"/>
        </w:rPr>
        <w:t>Az eladásra ajánlott tölgyrönk mennyisége:</w:t>
      </w:r>
    </w:p>
    <w:tbl>
      <w:tblPr>
        <w:tblStyle w:val="TableGrid"/>
        <w:tblW w:w="9181" w:type="dxa"/>
        <w:tblLayout w:type="fixed"/>
        <w:tblLook w:val="04A0" w:firstRow="1" w:lastRow="0" w:firstColumn="1" w:lastColumn="0" w:noHBand="0" w:noVBand="1"/>
      </w:tblPr>
      <w:tblGrid>
        <w:gridCol w:w="1555"/>
        <w:gridCol w:w="4565"/>
        <w:gridCol w:w="3061"/>
      </w:tblGrid>
      <w:tr w:rsidR="00224FFD" w14:paraId="61BFAFB5" w14:textId="77777777">
        <w:trPr>
          <w:trHeight w:val="580"/>
        </w:trPr>
        <w:tc>
          <w:tcPr>
            <w:tcW w:w="1555" w:type="dxa"/>
          </w:tcPr>
          <w:p w14:paraId="316E8A83" w14:textId="77777777" w:rsidR="00224FFD" w:rsidRDefault="00E93060">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Tétel</w:t>
            </w:r>
            <w:r>
              <w:rPr>
                <w:rFonts w:ascii="Times New Roman" w:eastAsia="Calibri" w:hAnsi="Times New Roman" w:cs="Times New Roman"/>
                <w:b/>
                <w:sz w:val="24"/>
                <w:szCs w:val="24"/>
              </w:rPr>
              <w:br/>
              <w:t>szám</w:t>
            </w:r>
          </w:p>
        </w:tc>
        <w:tc>
          <w:tcPr>
            <w:tcW w:w="4565" w:type="dxa"/>
          </w:tcPr>
          <w:p w14:paraId="78C499AE" w14:textId="77777777" w:rsidR="00224FFD" w:rsidRDefault="00E93060">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Erdészet</w:t>
            </w:r>
            <w:r>
              <w:rPr>
                <w:rFonts w:ascii="Times New Roman" w:eastAsia="Calibri" w:hAnsi="Times New Roman" w:cs="Times New Roman"/>
                <w:b/>
                <w:sz w:val="24"/>
                <w:szCs w:val="24"/>
              </w:rPr>
              <w:br/>
              <w:t>Erdőrészlet</w:t>
            </w:r>
          </w:p>
        </w:tc>
        <w:tc>
          <w:tcPr>
            <w:tcW w:w="3061" w:type="dxa"/>
          </w:tcPr>
          <w:p w14:paraId="29489D1A" w14:textId="77777777" w:rsidR="00224FFD" w:rsidRDefault="00E93060">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Mennyiség (m</w:t>
            </w:r>
            <w:r>
              <w:rPr>
                <w:rFonts w:ascii="Times New Roman" w:eastAsia="Calibri" w:hAnsi="Times New Roman" w:cs="Times New Roman"/>
                <w:b/>
                <w:sz w:val="24"/>
                <w:szCs w:val="24"/>
                <w:vertAlign w:val="superscript"/>
              </w:rPr>
              <w:t>3</w:t>
            </w:r>
            <w:r>
              <w:rPr>
                <w:rFonts w:ascii="Times New Roman" w:eastAsia="Calibri" w:hAnsi="Times New Roman" w:cs="Times New Roman"/>
                <w:b/>
                <w:sz w:val="24"/>
                <w:szCs w:val="24"/>
              </w:rPr>
              <w:t>)</w:t>
            </w:r>
          </w:p>
        </w:tc>
      </w:tr>
      <w:tr w:rsidR="00224FFD" w14:paraId="1F084044" w14:textId="77777777">
        <w:trPr>
          <w:trHeight w:val="560"/>
        </w:trPr>
        <w:tc>
          <w:tcPr>
            <w:tcW w:w="1555" w:type="dxa"/>
            <w:vAlign w:val="center"/>
          </w:tcPr>
          <w:p w14:paraId="11C4949D"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01.Tétel</w:t>
            </w:r>
          </w:p>
        </w:tc>
        <w:tc>
          <w:tcPr>
            <w:tcW w:w="4565" w:type="dxa"/>
            <w:vAlign w:val="center"/>
          </w:tcPr>
          <w:p w14:paraId="3D86070E"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Kelet-Cserháti Erdészet</w:t>
            </w:r>
          </w:p>
        </w:tc>
        <w:tc>
          <w:tcPr>
            <w:tcW w:w="3061" w:type="dxa"/>
            <w:vAlign w:val="center"/>
          </w:tcPr>
          <w:p w14:paraId="59C96A84"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80,37</w:t>
            </w:r>
          </w:p>
        </w:tc>
      </w:tr>
      <w:tr w:rsidR="00224FFD" w14:paraId="79FFE4A5" w14:textId="77777777">
        <w:trPr>
          <w:trHeight w:val="560"/>
        </w:trPr>
        <w:tc>
          <w:tcPr>
            <w:tcW w:w="1555" w:type="dxa"/>
            <w:vAlign w:val="center"/>
          </w:tcPr>
          <w:p w14:paraId="1A964347"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02. Tétel</w:t>
            </w:r>
          </w:p>
        </w:tc>
        <w:tc>
          <w:tcPr>
            <w:tcW w:w="4565" w:type="dxa"/>
            <w:vAlign w:val="center"/>
          </w:tcPr>
          <w:p w14:paraId="119FB4B7"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Salgótarjáni Erdészet</w:t>
            </w:r>
          </w:p>
        </w:tc>
        <w:tc>
          <w:tcPr>
            <w:tcW w:w="3061" w:type="dxa"/>
            <w:vAlign w:val="center"/>
          </w:tcPr>
          <w:p w14:paraId="36E4939E" w14:textId="77777777" w:rsidR="00224FFD" w:rsidRDefault="00E9306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34,89</w:t>
            </w:r>
          </w:p>
        </w:tc>
      </w:tr>
    </w:tbl>
    <w:p w14:paraId="68F37C62" w14:textId="77777777" w:rsidR="00224FFD" w:rsidRDefault="00E93060">
      <w:pPr>
        <w:ind w:left="1410" w:hanging="1410"/>
        <w:rPr>
          <w:rFonts w:ascii="Times New Roman" w:hAnsi="Times New Roman" w:cs="Times New Roman"/>
          <w:sz w:val="24"/>
          <w:szCs w:val="24"/>
        </w:rPr>
      </w:pPr>
      <w:r>
        <w:rPr>
          <w:rFonts w:ascii="Times New Roman" w:hAnsi="Times New Roman" w:cs="Times New Roman"/>
          <w:b/>
          <w:sz w:val="24"/>
          <w:szCs w:val="24"/>
        </w:rPr>
        <w:t>Paritás:</w:t>
      </w:r>
      <w:r>
        <w:rPr>
          <w:rFonts w:ascii="Times New Roman" w:hAnsi="Times New Roman" w:cs="Times New Roman"/>
          <w:b/>
          <w:sz w:val="24"/>
          <w:szCs w:val="24"/>
        </w:rPr>
        <w:tab/>
      </w:r>
      <w:r>
        <w:rPr>
          <w:rFonts w:ascii="Times New Roman" w:hAnsi="Times New Roman" w:cs="Times New Roman"/>
          <w:sz w:val="24"/>
          <w:szCs w:val="24"/>
        </w:rPr>
        <w:t>Kövesúti rakodón, kamionra rakva.</w:t>
      </w:r>
      <w:r>
        <w:rPr>
          <w:rFonts w:ascii="Times New Roman" w:hAnsi="Times New Roman" w:cs="Times New Roman"/>
          <w:sz w:val="24"/>
          <w:szCs w:val="24"/>
        </w:rPr>
        <w:br/>
        <w:t>Azon ajánlatokat, amelyek nem az eladó bemutatási helyen megadott árparitással kerülnek benyújtásra, a kiértékelésnél nem áll módjában az Ajánlatkérőnek figyelembe venni.</w:t>
      </w:r>
    </w:p>
    <w:p w14:paraId="5FF7B1E9" w14:textId="77777777" w:rsidR="00224FFD" w:rsidRDefault="00E93060">
      <w:pPr>
        <w:rPr>
          <w:rFonts w:ascii="Times New Roman" w:hAnsi="Times New Roman" w:cs="Times New Roman"/>
          <w:sz w:val="24"/>
          <w:szCs w:val="24"/>
        </w:rPr>
      </w:pPr>
      <w:r>
        <w:rPr>
          <w:rFonts w:ascii="Times New Roman" w:hAnsi="Times New Roman" w:cs="Times New Roman"/>
          <w:b/>
          <w:sz w:val="24"/>
          <w:szCs w:val="24"/>
        </w:rPr>
        <w:t>Helyszíni megtekintés ideje: 2022.02.14.-2022.02.17.  8.00 - 14.00 óráig</w:t>
      </w:r>
      <w:r>
        <w:rPr>
          <w:rFonts w:ascii="Times New Roman" w:hAnsi="Times New Roman" w:cs="Times New Roman"/>
          <w:b/>
          <w:sz w:val="24"/>
          <w:szCs w:val="24"/>
        </w:rPr>
        <w:br/>
      </w:r>
      <w:r>
        <w:rPr>
          <w:rFonts w:ascii="Times New Roman" w:hAnsi="Times New Roman" w:cs="Times New Roman"/>
          <w:sz w:val="24"/>
          <w:szCs w:val="24"/>
        </w:rPr>
        <w:t xml:space="preserve">Amennyiben a megadott időpont az ajánlattevőnek nem megfelelő, azt megelőzően munkanapokon naponta 8.00 és 16.00 óra között, az adott kapcsolattartóval </w:t>
      </w:r>
      <w:r>
        <w:rPr>
          <w:rFonts w:ascii="Times New Roman" w:hAnsi="Times New Roman" w:cs="Times New Roman"/>
          <w:b/>
          <w:sz w:val="24"/>
          <w:szCs w:val="24"/>
          <w:u w:val="single"/>
        </w:rPr>
        <w:t>kötelezően előre egyeztetett</w:t>
      </w:r>
      <w:r>
        <w:rPr>
          <w:rFonts w:ascii="Times New Roman" w:hAnsi="Times New Roman" w:cs="Times New Roman"/>
          <w:sz w:val="24"/>
          <w:szCs w:val="24"/>
        </w:rPr>
        <w:t xml:space="preserve"> időpontban is megtekinthető a faanyag.</w:t>
      </w:r>
    </w:p>
    <w:p w14:paraId="3C713094" w14:textId="77777777" w:rsidR="00224FFD" w:rsidRDefault="00E93060">
      <w:pPr>
        <w:rPr>
          <w:rFonts w:ascii="Times New Roman" w:hAnsi="Times New Roman" w:cs="Times New Roman"/>
          <w:b/>
          <w:sz w:val="24"/>
          <w:szCs w:val="24"/>
        </w:rPr>
      </w:pPr>
      <w:r>
        <w:rPr>
          <w:rFonts w:ascii="Times New Roman" w:hAnsi="Times New Roman" w:cs="Times New Roman"/>
          <w:b/>
          <w:sz w:val="24"/>
          <w:szCs w:val="24"/>
        </w:rPr>
        <w:t>Helyszíni megtekintés helye, helyszíni kapcsolattartó:</w:t>
      </w:r>
    </w:p>
    <w:tbl>
      <w:tblPr>
        <w:tblStyle w:val="TableGrid"/>
        <w:tblW w:w="10349" w:type="dxa"/>
        <w:tblInd w:w="-431" w:type="dxa"/>
        <w:tblLayout w:type="fixed"/>
        <w:tblLook w:val="04A0" w:firstRow="1" w:lastRow="0" w:firstColumn="1" w:lastColumn="0" w:noHBand="0" w:noVBand="1"/>
      </w:tblPr>
      <w:tblGrid>
        <w:gridCol w:w="1136"/>
        <w:gridCol w:w="1700"/>
        <w:gridCol w:w="1702"/>
        <w:gridCol w:w="2053"/>
        <w:gridCol w:w="1751"/>
        <w:gridCol w:w="2007"/>
      </w:tblGrid>
      <w:tr w:rsidR="00224FFD" w14:paraId="30D49EAD" w14:textId="77777777">
        <w:trPr>
          <w:trHeight w:val="560"/>
        </w:trPr>
        <w:tc>
          <w:tcPr>
            <w:tcW w:w="1135" w:type="dxa"/>
          </w:tcPr>
          <w:p w14:paraId="5D617E0C" w14:textId="77777777" w:rsidR="00224FFD" w:rsidRDefault="00E93060">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Tétel</w:t>
            </w:r>
            <w:r>
              <w:rPr>
                <w:rFonts w:ascii="Times New Roman" w:eastAsia="Calibri" w:hAnsi="Times New Roman" w:cs="Times New Roman"/>
                <w:b/>
                <w:sz w:val="24"/>
                <w:szCs w:val="24"/>
              </w:rPr>
              <w:br/>
              <w:t>szám</w:t>
            </w:r>
          </w:p>
        </w:tc>
        <w:tc>
          <w:tcPr>
            <w:tcW w:w="1700" w:type="dxa"/>
          </w:tcPr>
          <w:p w14:paraId="002D7BDD" w14:textId="77777777" w:rsidR="00224FFD" w:rsidRDefault="00E93060">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Erdészet</w:t>
            </w:r>
          </w:p>
        </w:tc>
        <w:tc>
          <w:tcPr>
            <w:tcW w:w="1702" w:type="dxa"/>
          </w:tcPr>
          <w:p w14:paraId="6BF5772B" w14:textId="77777777" w:rsidR="00224FFD" w:rsidRDefault="00E93060">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Hely</w:t>
            </w:r>
          </w:p>
        </w:tc>
        <w:tc>
          <w:tcPr>
            <w:tcW w:w="2053" w:type="dxa"/>
          </w:tcPr>
          <w:p w14:paraId="42E99B11" w14:textId="77777777" w:rsidR="00224FFD" w:rsidRDefault="00E93060">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GPS koordináták</w:t>
            </w:r>
          </w:p>
        </w:tc>
        <w:tc>
          <w:tcPr>
            <w:tcW w:w="1751" w:type="dxa"/>
          </w:tcPr>
          <w:p w14:paraId="16EEB95D" w14:textId="77777777" w:rsidR="00224FFD" w:rsidRDefault="00E93060">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Kapcsolattartó</w:t>
            </w:r>
          </w:p>
        </w:tc>
        <w:tc>
          <w:tcPr>
            <w:tcW w:w="2007" w:type="dxa"/>
          </w:tcPr>
          <w:p w14:paraId="5F49E49F" w14:textId="77777777" w:rsidR="00224FFD" w:rsidRDefault="00E93060">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Elérhetősége</w:t>
            </w:r>
          </w:p>
        </w:tc>
      </w:tr>
      <w:tr w:rsidR="00224FFD" w14:paraId="6EED539D" w14:textId="77777777">
        <w:trPr>
          <w:trHeight w:val="568"/>
        </w:trPr>
        <w:tc>
          <w:tcPr>
            <w:tcW w:w="1135" w:type="dxa"/>
            <w:vAlign w:val="center"/>
          </w:tcPr>
          <w:p w14:paraId="67D81070"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01.tétel</w:t>
            </w:r>
          </w:p>
        </w:tc>
        <w:tc>
          <w:tcPr>
            <w:tcW w:w="1700" w:type="dxa"/>
            <w:vAlign w:val="center"/>
          </w:tcPr>
          <w:p w14:paraId="66FB7E5D"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Kelet-Cserháti Erdészet</w:t>
            </w:r>
          </w:p>
        </w:tc>
        <w:tc>
          <w:tcPr>
            <w:tcW w:w="1702" w:type="dxa"/>
            <w:vAlign w:val="center"/>
          </w:tcPr>
          <w:p w14:paraId="592BA248"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Szécsény – MÁV rakodó</w:t>
            </w:r>
          </w:p>
        </w:tc>
        <w:tc>
          <w:tcPr>
            <w:tcW w:w="2053" w:type="dxa"/>
            <w:vAlign w:val="center"/>
          </w:tcPr>
          <w:p w14:paraId="19E70F77" w14:textId="77777777" w:rsidR="00BF60D2" w:rsidRPr="00865CAD" w:rsidRDefault="0093152F">
            <w:pPr>
              <w:widowControl w:val="0"/>
              <w:spacing w:after="0" w:line="240" w:lineRule="auto"/>
              <w:rPr>
                <w:rFonts w:ascii="Times New Roman" w:hAnsi="Times New Roman" w:cs="Times New Roman"/>
              </w:rPr>
            </w:pPr>
            <w:r w:rsidRPr="00865CAD">
              <w:rPr>
                <w:rFonts w:ascii="Times New Roman" w:hAnsi="Times New Roman" w:cs="Times New Roman"/>
              </w:rPr>
              <w:t>N</w:t>
            </w:r>
            <w:r w:rsidR="00865CAD" w:rsidRPr="00865CAD">
              <w:rPr>
                <w:rFonts w:ascii="Times New Roman" w:hAnsi="Times New Roman" w:cs="Times New Roman"/>
              </w:rPr>
              <w:t>48.094167</w:t>
            </w:r>
          </w:p>
          <w:p w14:paraId="79FD7E97" w14:textId="25BD02C8" w:rsidR="00865CAD" w:rsidRDefault="00865CAD">
            <w:pPr>
              <w:widowControl w:val="0"/>
              <w:spacing w:after="0" w:line="240" w:lineRule="auto"/>
              <w:rPr>
                <w:rFonts w:ascii="Times New Roman" w:hAnsi="Times New Roman" w:cs="Times New Roman"/>
                <w:sz w:val="24"/>
                <w:szCs w:val="24"/>
              </w:rPr>
            </w:pPr>
            <w:r w:rsidRPr="00865CAD">
              <w:rPr>
                <w:rFonts w:ascii="Times New Roman" w:hAnsi="Times New Roman" w:cs="Times New Roman"/>
              </w:rPr>
              <w:t>E19.521389</w:t>
            </w:r>
          </w:p>
        </w:tc>
        <w:tc>
          <w:tcPr>
            <w:tcW w:w="1751" w:type="dxa"/>
            <w:vAlign w:val="center"/>
          </w:tcPr>
          <w:p w14:paraId="0CEE7047"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Márkus Viktor</w:t>
            </w:r>
          </w:p>
          <w:p w14:paraId="32560C5D"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műszaki vezető</w:t>
            </w:r>
          </w:p>
        </w:tc>
        <w:tc>
          <w:tcPr>
            <w:tcW w:w="2007" w:type="dxa"/>
            <w:vAlign w:val="center"/>
          </w:tcPr>
          <w:p w14:paraId="2A252AF2"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+36 20 236 01 07</w:t>
            </w:r>
          </w:p>
        </w:tc>
      </w:tr>
      <w:tr w:rsidR="00224FFD" w14:paraId="7D8A29B1" w14:textId="77777777">
        <w:trPr>
          <w:trHeight w:val="568"/>
        </w:trPr>
        <w:tc>
          <w:tcPr>
            <w:tcW w:w="1135" w:type="dxa"/>
            <w:vAlign w:val="center"/>
          </w:tcPr>
          <w:p w14:paraId="21AD95BD"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02. tétel</w:t>
            </w:r>
          </w:p>
        </w:tc>
        <w:tc>
          <w:tcPr>
            <w:tcW w:w="1700" w:type="dxa"/>
            <w:vAlign w:val="center"/>
          </w:tcPr>
          <w:p w14:paraId="1B563620"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Salgótarjáni Erdészet</w:t>
            </w:r>
          </w:p>
        </w:tc>
        <w:tc>
          <w:tcPr>
            <w:tcW w:w="1702" w:type="dxa"/>
            <w:vAlign w:val="center"/>
          </w:tcPr>
          <w:p w14:paraId="55672185"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Szőrős-puszta rakodó</w:t>
            </w:r>
          </w:p>
        </w:tc>
        <w:tc>
          <w:tcPr>
            <w:tcW w:w="2053" w:type="dxa"/>
            <w:vAlign w:val="center"/>
          </w:tcPr>
          <w:p w14:paraId="707DD87C"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rPr>
              <w:t>N48.0822</w:t>
            </w:r>
            <w:r>
              <w:rPr>
                <w:rFonts w:ascii="Times New Roman" w:eastAsia="Calibri" w:hAnsi="Times New Roman" w:cs="Times New Roman"/>
              </w:rPr>
              <w:br/>
              <w:t>E19.8859</w:t>
            </w:r>
          </w:p>
        </w:tc>
        <w:tc>
          <w:tcPr>
            <w:tcW w:w="1751" w:type="dxa"/>
            <w:vAlign w:val="center"/>
          </w:tcPr>
          <w:p w14:paraId="26E6FFD7"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Kirisics Lajos műszaki vezető</w:t>
            </w:r>
          </w:p>
        </w:tc>
        <w:tc>
          <w:tcPr>
            <w:tcW w:w="2007" w:type="dxa"/>
            <w:vAlign w:val="center"/>
          </w:tcPr>
          <w:p w14:paraId="06F19913" w14:textId="77777777" w:rsidR="00224FFD" w:rsidRDefault="00E9306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+36 20 468 70 94</w:t>
            </w:r>
          </w:p>
        </w:tc>
      </w:tr>
    </w:tbl>
    <w:p w14:paraId="386E698E" w14:textId="77777777" w:rsidR="00224FFD" w:rsidRDefault="00224FFD">
      <w:pPr>
        <w:rPr>
          <w:rFonts w:ascii="Times New Roman" w:hAnsi="Times New Roman" w:cs="Times New Roman"/>
          <w:sz w:val="24"/>
          <w:szCs w:val="24"/>
        </w:rPr>
      </w:pPr>
    </w:p>
    <w:p w14:paraId="310050E0" w14:textId="77777777" w:rsidR="00224FFD" w:rsidRDefault="00224FFD">
      <w:pPr>
        <w:ind w:left="1080"/>
        <w:jc w:val="center"/>
        <w:rPr>
          <w:rFonts w:ascii="Times New Roman" w:hAnsi="Times New Roman" w:cs="Times New Roman"/>
          <w:b/>
          <w:sz w:val="24"/>
          <w:szCs w:val="24"/>
        </w:rPr>
      </w:pPr>
    </w:p>
    <w:p w14:paraId="742B61BC" w14:textId="77777777" w:rsidR="00224FFD" w:rsidRDefault="00224FFD">
      <w:pPr>
        <w:ind w:left="1080"/>
        <w:jc w:val="center"/>
        <w:rPr>
          <w:rFonts w:ascii="Times New Roman" w:hAnsi="Times New Roman" w:cs="Times New Roman"/>
          <w:b/>
          <w:sz w:val="24"/>
          <w:szCs w:val="24"/>
        </w:rPr>
      </w:pPr>
    </w:p>
    <w:p w14:paraId="3F516AA0" w14:textId="77777777" w:rsidR="00224FFD" w:rsidRDefault="00224FFD">
      <w:pPr>
        <w:ind w:left="1080"/>
        <w:jc w:val="center"/>
        <w:rPr>
          <w:rFonts w:ascii="Times New Roman" w:hAnsi="Times New Roman" w:cs="Times New Roman"/>
          <w:b/>
          <w:sz w:val="24"/>
          <w:szCs w:val="24"/>
        </w:rPr>
      </w:pPr>
    </w:p>
    <w:p w14:paraId="31744362" w14:textId="77777777" w:rsidR="00224FFD" w:rsidRDefault="00E93060">
      <w:pPr>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II. ALKALMASSÁGI FELTÉTELEK</w:t>
      </w:r>
    </w:p>
    <w:p w14:paraId="5449D679" w14:textId="77777777" w:rsidR="00224FFD" w:rsidRDefault="00E93060">
      <w:pPr>
        <w:rPr>
          <w:rFonts w:ascii="Times New Roman" w:hAnsi="Times New Roman" w:cs="Times New Roman"/>
          <w:sz w:val="24"/>
          <w:szCs w:val="24"/>
        </w:rPr>
      </w:pPr>
      <w:r>
        <w:rPr>
          <w:rFonts w:ascii="Times New Roman" w:hAnsi="Times New Roman" w:cs="Times New Roman"/>
          <w:sz w:val="24"/>
          <w:szCs w:val="24"/>
        </w:rPr>
        <w:t>Az ajánlattételi eljárás nyilvános. Az ajánlattételi eljárásban azon belföldi vagy külföldi székhelyű jogi személyek, gazdálkodó szervezetek vehetnek részt, melyek megfelelnek az ajánlattételi felhívásban foglalt feltételeknek.</w:t>
      </w:r>
      <w:r>
        <w:rPr>
          <w:rFonts w:ascii="Times New Roman" w:hAnsi="Times New Roman" w:cs="Times New Roman"/>
          <w:sz w:val="24"/>
          <w:szCs w:val="24"/>
        </w:rPr>
        <w:br/>
        <w:t>Az eljárás nyelve magyar.</w:t>
      </w:r>
      <w:r>
        <w:rPr>
          <w:rFonts w:ascii="Times New Roman" w:hAnsi="Times New Roman" w:cs="Times New Roman"/>
          <w:sz w:val="24"/>
          <w:szCs w:val="24"/>
        </w:rPr>
        <w:br/>
        <w:t xml:space="preserve">Az ajánlatban több nyelven szereplő iratok esetén minden esetben a magyar nyelvű irat az irányadó. </w:t>
      </w:r>
    </w:p>
    <w:p w14:paraId="2FB5D1ED" w14:textId="77777777" w:rsidR="00224FFD" w:rsidRDefault="00E93060">
      <w:pPr>
        <w:rPr>
          <w:rFonts w:ascii="Times New Roman" w:hAnsi="Times New Roman" w:cs="Times New Roman"/>
          <w:b/>
          <w:sz w:val="24"/>
          <w:szCs w:val="24"/>
        </w:rPr>
      </w:pPr>
      <w:r>
        <w:rPr>
          <w:rFonts w:ascii="Times New Roman" w:hAnsi="Times New Roman" w:cs="Times New Roman"/>
          <w:b/>
          <w:sz w:val="24"/>
          <w:szCs w:val="24"/>
        </w:rPr>
        <w:t>II.1. Kizáró okok</w:t>
      </w:r>
    </w:p>
    <w:p w14:paraId="6D432F23" w14:textId="77777777" w:rsidR="00224FFD" w:rsidRDefault="00E93060">
      <w:pPr>
        <w:rPr>
          <w:rFonts w:ascii="Times New Roman" w:hAnsi="Times New Roman" w:cs="Times New Roman"/>
          <w:sz w:val="24"/>
          <w:szCs w:val="24"/>
        </w:rPr>
      </w:pPr>
      <w:r>
        <w:rPr>
          <w:rFonts w:ascii="Times New Roman" w:hAnsi="Times New Roman" w:cs="Times New Roman"/>
          <w:sz w:val="24"/>
          <w:szCs w:val="24"/>
        </w:rPr>
        <w:t>Az eljárásban nem lehet Ajánlattevő, illetve az eljárásból kizárásra kerül, aki:</w:t>
      </w:r>
    </w:p>
    <w:p w14:paraId="45743AD7" w14:textId="77777777" w:rsidR="00224FFD" w:rsidRDefault="00E930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végelszámolás alatt áll, vagy az ellene indított csődeljárás vagy felszámolási eljárás folyamatban van;</w:t>
      </w:r>
    </w:p>
    <w:p w14:paraId="17021DF4" w14:textId="77777777" w:rsidR="00224FFD" w:rsidRDefault="00E930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tevékenységét ő maga, vagy más arra jogosult szerv felfüggesztette;</w:t>
      </w:r>
    </w:p>
    <w:p w14:paraId="4743D6EF" w14:textId="77777777" w:rsidR="00224FFD" w:rsidRDefault="00E930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gazdasági, illetőleg szakmai tevékenysége során elkövetett bűncselekménnyel kapcsolatban hozott jogerős bírósági ítélet hatálya alatt áll, vagy az ítélet folytán bekövetkezett büntetett előélethez fűződő hátrányok alól nem mentesült, illetőleg a jogi személlyel szemben alkalmazható büntetőjogi intézkedésekről szóló 2001. évi CIV. törvény alapján hozott jogerős bírósági ítélet hatálya alatt áll;</w:t>
      </w:r>
    </w:p>
    <w:p w14:paraId="109958A2" w14:textId="77777777" w:rsidR="00224FFD" w:rsidRDefault="00E93060">
      <w:pPr>
        <w:spacing w:after="0"/>
        <w:ind w:left="2124" w:hanging="2124"/>
        <w:jc w:val="both"/>
        <w:rPr>
          <w:rFonts w:ascii="Times New Roman" w:hAnsi="Times New Roman" w:cs="Times New Roman"/>
          <w:sz w:val="24"/>
          <w:szCs w:val="24"/>
        </w:rPr>
      </w:pPr>
      <w:r>
        <w:rPr>
          <w:rFonts w:ascii="Times New Roman" w:hAnsi="Times New Roman" w:cs="Times New Roman"/>
          <w:i/>
          <w:sz w:val="24"/>
          <w:szCs w:val="24"/>
          <w:u w:val="single"/>
        </w:rPr>
        <w:t>Igazolás módja:</w:t>
      </w:r>
      <w:r>
        <w:rPr>
          <w:rFonts w:ascii="Times New Roman" w:hAnsi="Times New Roman" w:cs="Times New Roman"/>
          <w:i/>
          <w:sz w:val="24"/>
          <w:szCs w:val="24"/>
        </w:rPr>
        <w:tab/>
      </w:r>
      <w:r>
        <w:rPr>
          <w:rFonts w:ascii="Times New Roman" w:hAnsi="Times New Roman" w:cs="Times New Roman"/>
          <w:sz w:val="24"/>
          <w:szCs w:val="24"/>
        </w:rPr>
        <w:t>Az Ajánlattevőnek ajánlatában nyilatkoznia kell arról, hogy nem tartozik a   fenti pontokban meghatározott kizáró okok hatálya alá.</w:t>
      </w:r>
    </w:p>
    <w:p w14:paraId="65E9EF1A" w14:textId="77777777" w:rsidR="00224FFD" w:rsidRDefault="00E93060">
      <w:pPr>
        <w:spacing w:after="0"/>
        <w:ind w:left="1416" w:firstLine="708"/>
        <w:rPr>
          <w:rFonts w:ascii="Times New Roman" w:hAnsi="Times New Roman" w:cs="Times New Roman"/>
          <w:sz w:val="24"/>
          <w:szCs w:val="24"/>
        </w:rPr>
      </w:pPr>
      <w:r>
        <w:rPr>
          <w:rFonts w:ascii="Times New Roman" w:hAnsi="Times New Roman" w:cs="Times New Roman"/>
          <w:sz w:val="24"/>
          <w:szCs w:val="24"/>
        </w:rPr>
        <w:t>(Nyilatkozatminta csatolva 2.sz. mellékletként.)</w:t>
      </w:r>
    </w:p>
    <w:p w14:paraId="5A86B7BF" w14:textId="77777777" w:rsidR="00224FFD" w:rsidRDefault="00224FFD">
      <w:pPr>
        <w:spacing w:after="0"/>
        <w:rPr>
          <w:rFonts w:ascii="Times New Roman" w:hAnsi="Times New Roman" w:cs="Times New Roman"/>
          <w:sz w:val="24"/>
          <w:szCs w:val="24"/>
        </w:rPr>
      </w:pPr>
    </w:p>
    <w:p w14:paraId="7D440B86" w14:textId="77777777" w:rsidR="00224FFD" w:rsidRDefault="00E93060">
      <w:pPr>
        <w:rPr>
          <w:rFonts w:ascii="Times New Roman" w:hAnsi="Times New Roman" w:cs="Times New Roman"/>
          <w:b/>
          <w:sz w:val="24"/>
          <w:szCs w:val="24"/>
        </w:rPr>
      </w:pPr>
      <w:r>
        <w:rPr>
          <w:rFonts w:ascii="Times New Roman" w:hAnsi="Times New Roman" w:cs="Times New Roman"/>
          <w:b/>
          <w:sz w:val="24"/>
          <w:szCs w:val="24"/>
        </w:rPr>
        <w:t>II.2. Pénzügyi alkalmasság</w:t>
      </w:r>
    </w:p>
    <w:p w14:paraId="367B1E86" w14:textId="77777777" w:rsidR="00224FFD" w:rsidRDefault="00E93060">
      <w:pPr>
        <w:jc w:val="both"/>
        <w:rPr>
          <w:rFonts w:ascii="Times New Roman" w:hAnsi="Times New Roman" w:cs="Times New Roman"/>
          <w:sz w:val="24"/>
          <w:szCs w:val="24"/>
        </w:rPr>
      </w:pPr>
      <w:r>
        <w:rPr>
          <w:rFonts w:ascii="Times New Roman" w:hAnsi="Times New Roman" w:cs="Times New Roman"/>
          <w:sz w:val="24"/>
          <w:szCs w:val="24"/>
        </w:rPr>
        <w:t xml:space="preserve">Az Ajánlattevő ajánlattételre, és a szerződés </w:t>
      </w:r>
      <w:bookmarkStart w:id="0" w:name="_GoBack"/>
      <w:bookmarkEnd w:id="0"/>
      <w:r>
        <w:rPr>
          <w:rFonts w:ascii="Times New Roman" w:hAnsi="Times New Roman" w:cs="Times New Roman"/>
          <w:sz w:val="24"/>
          <w:szCs w:val="24"/>
        </w:rPr>
        <w:t>teljesítésére alkalmatlannak minősül, ha az ajánlattételi határidő lejártakor az Ajánlatkérővel perben, nemperes eljárásban, egyéb jogvitában áll, vagy az Ajánlatkérővel szemben ki nem fizetett, 30 napnál régebben lejárt tartozása van.</w:t>
      </w:r>
    </w:p>
    <w:p w14:paraId="2C4EC47C" w14:textId="77777777" w:rsidR="00224FFD" w:rsidRDefault="00E93060">
      <w:pPr>
        <w:spacing w:after="0"/>
        <w:ind w:left="2124" w:hanging="2124"/>
        <w:jc w:val="both"/>
        <w:rPr>
          <w:rFonts w:ascii="Times New Roman" w:hAnsi="Times New Roman" w:cs="Times New Roman"/>
          <w:sz w:val="24"/>
          <w:szCs w:val="24"/>
        </w:rPr>
      </w:pPr>
      <w:r>
        <w:rPr>
          <w:rFonts w:ascii="Times New Roman" w:hAnsi="Times New Roman" w:cs="Times New Roman"/>
          <w:i/>
          <w:sz w:val="24"/>
          <w:szCs w:val="24"/>
          <w:u w:val="single"/>
        </w:rPr>
        <w:t>Igazolás módja:</w:t>
      </w:r>
      <w:r>
        <w:rPr>
          <w:rFonts w:ascii="Times New Roman" w:hAnsi="Times New Roman" w:cs="Times New Roman"/>
          <w:i/>
          <w:sz w:val="24"/>
          <w:szCs w:val="24"/>
        </w:rPr>
        <w:tab/>
      </w:r>
      <w:r>
        <w:rPr>
          <w:rFonts w:ascii="Times New Roman" w:hAnsi="Times New Roman" w:cs="Times New Roman"/>
          <w:sz w:val="24"/>
          <w:szCs w:val="24"/>
        </w:rPr>
        <w:t>Az Ajánlattevőnek az ajánlatában nyilatkoznia kell arról, hogy az ajánlattételi határidő lejártakor az Ajánlatkérővel perben, nemperes eljárásban, egyéb jogvitában nem áll, vagy az Ajánlatkérővel szemben ki nem fizetett, 30 napnál régebben lejárt tartozása nincs.</w:t>
      </w:r>
    </w:p>
    <w:p w14:paraId="64D49FA9" w14:textId="77777777" w:rsidR="00224FFD" w:rsidRDefault="00E93060">
      <w:pPr>
        <w:spacing w:after="0"/>
        <w:ind w:left="1416" w:firstLine="708"/>
        <w:rPr>
          <w:rFonts w:ascii="Times New Roman" w:hAnsi="Times New Roman" w:cs="Times New Roman"/>
          <w:sz w:val="24"/>
          <w:szCs w:val="24"/>
        </w:rPr>
      </w:pPr>
      <w:r>
        <w:rPr>
          <w:rFonts w:ascii="Times New Roman" w:hAnsi="Times New Roman" w:cs="Times New Roman"/>
          <w:sz w:val="24"/>
          <w:szCs w:val="24"/>
        </w:rPr>
        <w:t>(Nyilatkozatminta csatolva 2.sz. mellékletként.)</w:t>
      </w:r>
    </w:p>
    <w:p w14:paraId="4BFE15B3" w14:textId="77777777" w:rsidR="00224FFD" w:rsidRDefault="00224FFD">
      <w:pPr>
        <w:spacing w:after="0"/>
        <w:ind w:left="1416" w:firstLine="708"/>
        <w:rPr>
          <w:rFonts w:ascii="Times New Roman" w:hAnsi="Times New Roman" w:cs="Times New Roman"/>
          <w:sz w:val="24"/>
          <w:szCs w:val="24"/>
        </w:rPr>
      </w:pPr>
    </w:p>
    <w:p w14:paraId="6D933ECE" w14:textId="77777777" w:rsidR="00224FFD" w:rsidRDefault="00E93060">
      <w:pPr>
        <w:pStyle w:val="ListParagraph"/>
        <w:spacing w:after="0"/>
        <w:ind w:left="1080"/>
        <w:jc w:val="center"/>
        <w:rPr>
          <w:rFonts w:ascii="Times New Roman" w:hAnsi="Times New Roman" w:cs="Times New Roman"/>
          <w:b/>
          <w:sz w:val="24"/>
          <w:szCs w:val="24"/>
        </w:rPr>
      </w:pPr>
      <w:r>
        <w:rPr>
          <w:rFonts w:ascii="Times New Roman" w:hAnsi="Times New Roman" w:cs="Times New Roman"/>
          <w:b/>
          <w:sz w:val="24"/>
          <w:szCs w:val="24"/>
        </w:rPr>
        <w:t>III. AZ AJÁNLAT BENYÚJTÁSA</w:t>
      </w:r>
    </w:p>
    <w:p w14:paraId="44DD4951"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III.1. Az ajánlati ár megképzése</w:t>
      </w:r>
    </w:p>
    <w:p w14:paraId="7852723A"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Az Ajánlattevő köteles az ajánlati árát tételenként 1 m</w:t>
      </w:r>
      <w:r>
        <w:rPr>
          <w:rFonts w:ascii="Times New Roman" w:hAnsi="Times New Roman" w:cs="Times New Roman"/>
          <w:sz w:val="24"/>
          <w:szCs w:val="24"/>
          <w:vertAlign w:val="superscript"/>
        </w:rPr>
        <w:t>3</w:t>
      </w:r>
      <w:r>
        <w:rPr>
          <w:rFonts w:ascii="Times New Roman" w:hAnsi="Times New Roman" w:cs="Times New Roman"/>
          <w:sz w:val="24"/>
          <w:szCs w:val="24"/>
        </w:rPr>
        <w:t xml:space="preserve">-re vetítve, nettó összegben, Euroban (Euro/m3) megadni. A fizetés teljesítése is Euro (EUR) történik. </w:t>
      </w:r>
    </w:p>
    <w:p w14:paraId="0DF5180E" w14:textId="77777777" w:rsidR="00224FFD" w:rsidRDefault="00E93060">
      <w:pPr>
        <w:spacing w:after="0"/>
        <w:rPr>
          <w:rFonts w:ascii="Times New Roman" w:hAnsi="Times New Roman" w:cs="Times New Roman"/>
          <w:sz w:val="24"/>
          <w:szCs w:val="24"/>
        </w:rPr>
      </w:pPr>
      <w:r>
        <w:rPr>
          <w:rFonts w:ascii="Times New Roman" w:hAnsi="Times New Roman" w:cs="Times New Roman"/>
          <w:sz w:val="24"/>
          <w:szCs w:val="24"/>
        </w:rPr>
        <w:t>1 tétel tölgyrönkre csak 1 ajánlati ár adható, alternatív ajánlat nem tehető.</w:t>
      </w:r>
    </w:p>
    <w:p w14:paraId="0EA883AA" w14:textId="77777777" w:rsidR="00224FFD" w:rsidRDefault="00224FFD">
      <w:pPr>
        <w:spacing w:after="0"/>
        <w:rPr>
          <w:rFonts w:ascii="Times New Roman" w:hAnsi="Times New Roman" w:cs="Times New Roman"/>
          <w:sz w:val="24"/>
          <w:szCs w:val="24"/>
        </w:rPr>
      </w:pPr>
    </w:p>
    <w:p w14:paraId="71CFDB89"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III.2. Az árajánlat benyújtásának határideje</w:t>
      </w:r>
    </w:p>
    <w:p w14:paraId="4E25FB3F" w14:textId="77777777" w:rsidR="00224FFD" w:rsidRDefault="00E93060">
      <w:pPr>
        <w:spacing w:after="0"/>
        <w:rPr>
          <w:rFonts w:ascii="Times New Roman" w:hAnsi="Times New Roman" w:cs="Times New Roman"/>
          <w:sz w:val="24"/>
          <w:szCs w:val="24"/>
        </w:rPr>
      </w:pPr>
      <w:r>
        <w:rPr>
          <w:rFonts w:ascii="Times New Roman" w:hAnsi="Times New Roman" w:cs="Times New Roman"/>
          <w:sz w:val="24"/>
          <w:szCs w:val="24"/>
        </w:rPr>
        <w:tab/>
      </w:r>
    </w:p>
    <w:p w14:paraId="2224900E"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ab/>
        <w:t>2022.02.17. nap 15.00 óra</w:t>
      </w:r>
    </w:p>
    <w:p w14:paraId="6FB73FB3" w14:textId="77777777" w:rsidR="00224FFD" w:rsidRDefault="00224FFD">
      <w:pPr>
        <w:spacing w:after="0"/>
        <w:rPr>
          <w:rFonts w:ascii="Times New Roman" w:hAnsi="Times New Roman" w:cs="Times New Roman"/>
          <w:b/>
          <w:sz w:val="24"/>
          <w:szCs w:val="24"/>
        </w:rPr>
      </w:pPr>
    </w:p>
    <w:p w14:paraId="6413B554"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III.3. Az árajánlat benyújtásának címe</w:t>
      </w:r>
    </w:p>
    <w:p w14:paraId="632048BB" w14:textId="77777777" w:rsidR="00224FFD" w:rsidRDefault="00224FFD">
      <w:pPr>
        <w:spacing w:after="0"/>
        <w:rPr>
          <w:rFonts w:ascii="Times New Roman" w:hAnsi="Times New Roman" w:cs="Times New Roman"/>
          <w:sz w:val="24"/>
          <w:szCs w:val="24"/>
        </w:rPr>
      </w:pPr>
    </w:p>
    <w:p w14:paraId="68931961" w14:textId="77777777" w:rsidR="00224FFD" w:rsidRDefault="00E93060">
      <w:pPr>
        <w:spacing w:after="0"/>
        <w:rPr>
          <w:rFonts w:ascii="Times New Roman" w:hAnsi="Times New Roman" w:cs="Times New Roman"/>
          <w:sz w:val="24"/>
          <w:szCs w:val="24"/>
        </w:rPr>
      </w:pPr>
      <w:r>
        <w:rPr>
          <w:rFonts w:ascii="Times New Roman" w:hAnsi="Times New Roman" w:cs="Times New Roman"/>
          <w:sz w:val="24"/>
          <w:szCs w:val="24"/>
        </w:rPr>
        <w:t>Ipoly Erdő Erdészeti Zártkörűen Működő Részvénytársaság – Kelet-Cserháti Erdészet</w:t>
      </w:r>
      <w:r>
        <w:rPr>
          <w:rFonts w:ascii="Times New Roman" w:hAnsi="Times New Roman" w:cs="Times New Roman"/>
          <w:sz w:val="24"/>
          <w:szCs w:val="24"/>
        </w:rPr>
        <w:br/>
        <w:t>Székhelye: 3170 Szécsény, Rákóczi út 34.</w:t>
      </w:r>
    </w:p>
    <w:p w14:paraId="6E418A35" w14:textId="77777777" w:rsidR="00224FFD" w:rsidRDefault="00224FFD">
      <w:pPr>
        <w:spacing w:after="0"/>
        <w:rPr>
          <w:rFonts w:ascii="Times New Roman" w:hAnsi="Times New Roman" w:cs="Times New Roman"/>
          <w:sz w:val="24"/>
          <w:szCs w:val="24"/>
        </w:rPr>
      </w:pPr>
    </w:p>
    <w:p w14:paraId="636009A4"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III.4. Az árajánlat formai követelményei</w:t>
      </w:r>
    </w:p>
    <w:p w14:paraId="765EB21D"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 xml:space="preserve">Az árajánlatot postai úton vagy személyesen, </w:t>
      </w:r>
      <w:r>
        <w:rPr>
          <w:rFonts w:ascii="Times New Roman" w:hAnsi="Times New Roman" w:cs="Times New Roman"/>
          <w:b/>
          <w:sz w:val="24"/>
          <w:szCs w:val="24"/>
          <w:u w:val="single"/>
        </w:rPr>
        <w:t>zárt borítékban</w:t>
      </w:r>
      <w:r>
        <w:rPr>
          <w:rFonts w:ascii="Times New Roman" w:hAnsi="Times New Roman" w:cs="Times New Roman"/>
          <w:sz w:val="24"/>
          <w:szCs w:val="24"/>
        </w:rPr>
        <w:t xml:space="preserve"> a fent megjelölt határidőig egy eredeti példányban kell benyújtani az 3. sz. mellékletként csatolt felolvasólapon. Az ajánlat mellékleteként szükséges benyújtani továbbá a 2. sz. mellékletként csatolt, kitöltött ajánlattételi nyilatkozatot.</w:t>
      </w:r>
    </w:p>
    <w:p w14:paraId="29E40510"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A borítékon szerepelnie kell a következő szövegnek:</w:t>
      </w:r>
    </w:p>
    <w:p w14:paraId="2BA2FA79" w14:textId="77777777" w:rsidR="00224FFD" w:rsidRDefault="00224FFD">
      <w:pPr>
        <w:spacing w:after="0"/>
        <w:rPr>
          <w:rFonts w:ascii="Times New Roman" w:hAnsi="Times New Roman" w:cs="Times New Roman"/>
          <w:sz w:val="24"/>
          <w:szCs w:val="24"/>
        </w:rPr>
      </w:pPr>
    </w:p>
    <w:p w14:paraId="266FCE9F" w14:textId="77777777" w:rsidR="00224FFD" w:rsidRDefault="00E93060">
      <w:pPr>
        <w:spacing w:after="0"/>
        <w:jc w:val="center"/>
        <w:rPr>
          <w:rFonts w:ascii="Times New Roman" w:hAnsi="Times New Roman" w:cs="Times New Roman"/>
          <w:b/>
          <w:sz w:val="24"/>
          <w:szCs w:val="24"/>
        </w:rPr>
      </w:pPr>
      <w:r>
        <w:rPr>
          <w:rFonts w:ascii="Times New Roman" w:hAnsi="Times New Roman" w:cs="Times New Roman"/>
          <w:b/>
          <w:sz w:val="24"/>
          <w:szCs w:val="24"/>
        </w:rPr>
        <w:t>„Árajánlatkérés tölgyrönk értékesítésére (tételszám: 01/2022 és/vagy 02/2022)”</w:t>
      </w:r>
      <w:r>
        <w:rPr>
          <w:rFonts w:ascii="Times New Roman" w:hAnsi="Times New Roman" w:cs="Times New Roman"/>
          <w:b/>
          <w:sz w:val="24"/>
          <w:szCs w:val="24"/>
        </w:rPr>
        <w:br/>
        <w:t>„Tilos felbontani az árajánlat-tételi határidőig!”</w:t>
      </w:r>
    </w:p>
    <w:p w14:paraId="2A567B5C" w14:textId="77777777" w:rsidR="00224FFD" w:rsidRDefault="00224FFD">
      <w:pPr>
        <w:spacing w:after="0"/>
        <w:rPr>
          <w:rFonts w:ascii="Times New Roman" w:hAnsi="Times New Roman" w:cs="Times New Roman"/>
          <w:sz w:val="24"/>
          <w:szCs w:val="24"/>
        </w:rPr>
      </w:pPr>
    </w:p>
    <w:p w14:paraId="52C74AD8"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III.5. Ajánlatok felbontása</w:t>
      </w:r>
    </w:p>
    <w:p w14:paraId="428F12D1" w14:textId="77777777" w:rsidR="00224FFD" w:rsidRDefault="00224FFD">
      <w:pPr>
        <w:spacing w:after="0"/>
        <w:rPr>
          <w:rFonts w:ascii="Times New Roman" w:hAnsi="Times New Roman" w:cs="Times New Roman"/>
          <w:b/>
          <w:sz w:val="24"/>
          <w:szCs w:val="24"/>
        </w:rPr>
      </w:pPr>
    </w:p>
    <w:p w14:paraId="05D1A74F"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Az Ajánlatkérő tájékoztatja az Ajánlattevőket, hogy az ajánlatok felbontása nyilvános, és a bontáson az Ajánlattevők személyesen vagy meghatalmazott útján részt vehetnek. Az ajánlatok felbontására az árajánlattételi határidő lejártakor azonnal sor kerül.</w:t>
      </w:r>
    </w:p>
    <w:p w14:paraId="570C2AD5"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A bontás helyszíne: Ipoly Erdő Zrt. Kelet-Cserháti Erdészet 3170 Szécsény, Rákóczi út 34. szám alatti iroda.</w:t>
      </w:r>
    </w:p>
    <w:p w14:paraId="08D422DF" w14:textId="77777777" w:rsidR="00224FFD" w:rsidRDefault="00224FFD">
      <w:pPr>
        <w:spacing w:after="0"/>
        <w:rPr>
          <w:rFonts w:ascii="Times New Roman" w:hAnsi="Times New Roman" w:cs="Times New Roman"/>
          <w:sz w:val="24"/>
          <w:szCs w:val="24"/>
        </w:rPr>
      </w:pPr>
    </w:p>
    <w:p w14:paraId="4D4A714B"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Az Ajánlatkérő közli az Ajánlattevőkkel, hogy az ajánlattételi határidő után benyújtott ajánlatokat érvénytelennek tekinti, és azokat nem bírálja el jelen eljárásban.</w:t>
      </w:r>
    </w:p>
    <w:p w14:paraId="3BE9317F" w14:textId="77777777" w:rsidR="00224FFD" w:rsidRDefault="00224FFD">
      <w:pPr>
        <w:spacing w:after="0"/>
        <w:rPr>
          <w:rFonts w:ascii="Times New Roman" w:hAnsi="Times New Roman" w:cs="Times New Roman"/>
          <w:sz w:val="24"/>
          <w:szCs w:val="24"/>
        </w:rPr>
      </w:pPr>
    </w:p>
    <w:p w14:paraId="7C1CBA83"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Az ajánlatok felbontásának ideje: 2022.02.17. nap 15.15 óra</w:t>
      </w:r>
    </w:p>
    <w:p w14:paraId="752C2A93" w14:textId="77777777" w:rsidR="00224FFD" w:rsidRDefault="00224FFD">
      <w:pPr>
        <w:spacing w:after="0"/>
        <w:rPr>
          <w:rFonts w:ascii="Times New Roman" w:hAnsi="Times New Roman" w:cs="Times New Roman"/>
          <w:sz w:val="24"/>
          <w:szCs w:val="24"/>
        </w:rPr>
      </w:pPr>
    </w:p>
    <w:p w14:paraId="3A6A3453"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III.6. Az eredményhirdetés legkésőbbi időpontja</w:t>
      </w:r>
    </w:p>
    <w:p w14:paraId="176635C9"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ab/>
        <w:t>2022.02.17 nap 16.00 óra</w:t>
      </w:r>
    </w:p>
    <w:p w14:paraId="472A2D7F" w14:textId="77777777" w:rsidR="00224FFD" w:rsidRDefault="00224FFD">
      <w:pPr>
        <w:spacing w:after="0"/>
        <w:rPr>
          <w:rFonts w:ascii="Times New Roman" w:hAnsi="Times New Roman" w:cs="Times New Roman"/>
          <w:sz w:val="24"/>
          <w:szCs w:val="24"/>
        </w:rPr>
      </w:pPr>
    </w:p>
    <w:p w14:paraId="382033EF"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Az ajánlatok kiértékelését az Ajánlatkérő által létrehozott bizottság végzi. Az Ajánlatkérő az eljárás eredményéről az Ajánlattevőket az Ajánlattevők által a felolvasólapon megadott e-mail címre küldött értesítéssel tájékoztatja.</w:t>
      </w:r>
    </w:p>
    <w:p w14:paraId="467526A6" w14:textId="77777777" w:rsidR="00224FFD" w:rsidRDefault="00224FFD">
      <w:pPr>
        <w:spacing w:after="0"/>
        <w:rPr>
          <w:rFonts w:ascii="Times New Roman" w:hAnsi="Times New Roman" w:cs="Times New Roman"/>
          <w:sz w:val="24"/>
          <w:szCs w:val="24"/>
        </w:rPr>
      </w:pPr>
    </w:p>
    <w:p w14:paraId="17588B72"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III.7. Szerződéskötés tervezett legkésőbbi időpontja</w:t>
      </w:r>
    </w:p>
    <w:p w14:paraId="3AEA3F6C" w14:textId="77777777" w:rsidR="00224FFD" w:rsidRDefault="00E93060">
      <w:pPr>
        <w:spacing w:after="0"/>
        <w:ind w:firstLine="708"/>
        <w:rPr>
          <w:rFonts w:ascii="Times New Roman" w:hAnsi="Times New Roman" w:cs="Times New Roman"/>
          <w:b/>
          <w:sz w:val="24"/>
          <w:szCs w:val="24"/>
        </w:rPr>
      </w:pPr>
      <w:r>
        <w:rPr>
          <w:rFonts w:ascii="Times New Roman" w:hAnsi="Times New Roman" w:cs="Times New Roman"/>
          <w:b/>
          <w:sz w:val="24"/>
          <w:szCs w:val="24"/>
        </w:rPr>
        <w:t>2022.02.21. nap 16.00 óra</w:t>
      </w:r>
    </w:p>
    <w:p w14:paraId="478FF61D" w14:textId="77777777" w:rsidR="00224FFD" w:rsidRDefault="00224FFD">
      <w:pPr>
        <w:spacing w:after="0"/>
        <w:rPr>
          <w:rFonts w:ascii="Times New Roman" w:hAnsi="Times New Roman" w:cs="Times New Roman"/>
          <w:sz w:val="24"/>
          <w:szCs w:val="24"/>
        </w:rPr>
      </w:pPr>
    </w:p>
    <w:p w14:paraId="78E1953E"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III.8. Elbírálás módja és szempontja</w:t>
      </w:r>
    </w:p>
    <w:p w14:paraId="01275C25" w14:textId="77777777" w:rsidR="00224FFD" w:rsidRDefault="00224FFD">
      <w:pPr>
        <w:spacing w:after="0"/>
        <w:rPr>
          <w:rFonts w:ascii="Times New Roman" w:hAnsi="Times New Roman" w:cs="Times New Roman"/>
          <w:b/>
          <w:sz w:val="24"/>
          <w:szCs w:val="24"/>
        </w:rPr>
      </w:pPr>
    </w:p>
    <w:p w14:paraId="5E06AB37"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 xml:space="preserve">Az Ajánlattételi felhívásban meghatározott alkalmassági követelmények alapján a legmagasabb összegű ellenszolgáltatásra vonatkozó ajánlatot benyújtó Ajánlattevővel kerül sor szerződéskötésre. </w:t>
      </w:r>
    </w:p>
    <w:p w14:paraId="40E34A87"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 xml:space="preserve">Amennyiben ugyanarra a tételre több Ajánlattevő is ugyanazon árat adja, az Ajánlatkérőnek jogában áll eldönteni, hogy melyik Ajánlattevő részére értékesíti az adott tételt.  </w:t>
      </w:r>
    </w:p>
    <w:p w14:paraId="6AAEF169" w14:textId="77777777" w:rsidR="00224FFD" w:rsidRDefault="00224FFD">
      <w:pPr>
        <w:spacing w:after="0"/>
        <w:jc w:val="both"/>
        <w:rPr>
          <w:rFonts w:ascii="Times New Roman" w:hAnsi="Times New Roman" w:cs="Times New Roman"/>
          <w:caps/>
          <w:sz w:val="24"/>
          <w:szCs w:val="24"/>
        </w:rPr>
      </w:pPr>
    </w:p>
    <w:p w14:paraId="54703737" w14:textId="77777777" w:rsidR="00224FFD" w:rsidRDefault="00E93060">
      <w:pPr>
        <w:spacing w:after="0"/>
        <w:jc w:val="center"/>
        <w:rPr>
          <w:rFonts w:ascii="Times New Roman" w:hAnsi="Times New Roman" w:cs="Times New Roman"/>
          <w:b/>
          <w:caps/>
          <w:sz w:val="24"/>
          <w:szCs w:val="24"/>
        </w:rPr>
      </w:pPr>
      <w:r>
        <w:rPr>
          <w:rFonts w:ascii="Times New Roman" w:hAnsi="Times New Roman" w:cs="Times New Roman"/>
          <w:b/>
          <w:caps/>
          <w:sz w:val="24"/>
          <w:szCs w:val="24"/>
        </w:rPr>
        <w:t>IV. AZ AJÁNLATOK ÉRVÉNYESSÉGÉNEK VIZSGÁLATA</w:t>
      </w:r>
    </w:p>
    <w:p w14:paraId="70030C4C" w14:textId="77777777" w:rsidR="00224FFD" w:rsidRDefault="00224FFD">
      <w:pPr>
        <w:spacing w:after="0"/>
        <w:rPr>
          <w:rFonts w:ascii="Times New Roman" w:hAnsi="Times New Roman" w:cs="Times New Roman"/>
          <w:caps/>
          <w:sz w:val="24"/>
          <w:szCs w:val="24"/>
        </w:rPr>
      </w:pPr>
    </w:p>
    <w:p w14:paraId="3FFBBF36" w14:textId="77777777" w:rsidR="00224FFD" w:rsidRDefault="00E93060">
      <w:pPr>
        <w:spacing w:after="0"/>
        <w:rPr>
          <w:rFonts w:ascii="Times New Roman" w:hAnsi="Times New Roman" w:cs="Times New Roman"/>
          <w:sz w:val="24"/>
          <w:szCs w:val="24"/>
        </w:rPr>
      </w:pPr>
      <w:r>
        <w:rPr>
          <w:rFonts w:ascii="Times New Roman" w:hAnsi="Times New Roman" w:cs="Times New Roman"/>
          <w:sz w:val="24"/>
          <w:szCs w:val="24"/>
        </w:rPr>
        <w:lastRenderedPageBreak/>
        <w:t>Az Ajánlatkérő megvizsgálja, hogy az Ajánlattevő ajánlata érvényes-e. Érvénytelen az ajánlat, ha:</w:t>
      </w:r>
    </w:p>
    <w:p w14:paraId="37E36158" w14:textId="77777777" w:rsidR="00224FFD" w:rsidRDefault="00E93060">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azt az Ajánlattételi felhívásban meghatározott határidő lejárta után nyújtották be;</w:t>
      </w:r>
    </w:p>
    <w:p w14:paraId="291A47EF" w14:textId="77777777" w:rsidR="00224FFD" w:rsidRDefault="00E9306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az Ajánlattevőt az eljárásból kizárták;</w:t>
      </w:r>
    </w:p>
    <w:p w14:paraId="704662EE" w14:textId="77777777" w:rsidR="00224FFD" w:rsidRDefault="00E93060">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az Ajánlattevő nem felel meg az ajánlattétel vagy a szerződés teljesítéséhez szükséges alkalmassági követelményeknek;</w:t>
      </w:r>
    </w:p>
    <w:p w14:paraId="574E2CC3" w14:textId="77777777" w:rsidR="00224FFD" w:rsidRDefault="00E93060">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egyéb módon nem felel meg az ajánlattételi felhívásban, valamint a jogszabályokban meghatározott feltételeknek.</w:t>
      </w:r>
    </w:p>
    <w:p w14:paraId="6D1808AF" w14:textId="77777777" w:rsidR="00224FFD" w:rsidRDefault="00224FFD">
      <w:pPr>
        <w:spacing w:after="0"/>
        <w:rPr>
          <w:rFonts w:ascii="Times New Roman" w:hAnsi="Times New Roman" w:cs="Times New Roman"/>
          <w:sz w:val="24"/>
          <w:szCs w:val="24"/>
        </w:rPr>
      </w:pPr>
    </w:p>
    <w:p w14:paraId="4E12053A" w14:textId="77777777" w:rsidR="00224FFD" w:rsidRDefault="00E93060">
      <w:pPr>
        <w:spacing w:after="0"/>
        <w:jc w:val="center"/>
        <w:rPr>
          <w:rFonts w:ascii="Times New Roman" w:hAnsi="Times New Roman" w:cs="Times New Roman"/>
          <w:b/>
          <w:sz w:val="24"/>
          <w:szCs w:val="24"/>
        </w:rPr>
      </w:pPr>
      <w:r>
        <w:rPr>
          <w:rFonts w:ascii="Times New Roman" w:hAnsi="Times New Roman" w:cs="Times New Roman"/>
          <w:b/>
          <w:sz w:val="24"/>
          <w:szCs w:val="24"/>
        </w:rPr>
        <w:t>V. AJÁNLATI KÖTÖTTSÉG</w:t>
      </w:r>
    </w:p>
    <w:p w14:paraId="245F7264" w14:textId="77777777" w:rsidR="00224FFD" w:rsidRDefault="00224FFD">
      <w:pPr>
        <w:spacing w:after="0"/>
        <w:jc w:val="center"/>
        <w:rPr>
          <w:rFonts w:ascii="Times New Roman" w:hAnsi="Times New Roman" w:cs="Times New Roman"/>
          <w:sz w:val="24"/>
          <w:szCs w:val="24"/>
        </w:rPr>
      </w:pPr>
    </w:p>
    <w:p w14:paraId="7CB42484"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 xml:space="preserve">Az ajánlati kötöttség az ajánlattételi határidő lejártával kezdődik. Az Ajánlattevő ajánlatát e határidő lejártáig módosíthatja vagy visszavonhatja. Az Ajánlattevő a felhívásban meghatározott eredményhirdetési időpontot követő </w:t>
      </w:r>
      <w:r>
        <w:rPr>
          <w:rFonts w:ascii="Times New Roman" w:hAnsi="Times New Roman" w:cs="Times New Roman"/>
          <w:b/>
          <w:sz w:val="24"/>
          <w:szCs w:val="24"/>
          <w:u w:val="single"/>
        </w:rPr>
        <w:t>10 (tíz) napig</w:t>
      </w:r>
      <w:r>
        <w:rPr>
          <w:rFonts w:ascii="Times New Roman" w:hAnsi="Times New Roman" w:cs="Times New Roman"/>
          <w:sz w:val="24"/>
          <w:szCs w:val="24"/>
        </w:rPr>
        <w:t xml:space="preserve"> marad kötve ajánlatához.</w:t>
      </w:r>
    </w:p>
    <w:p w14:paraId="25E9D304" w14:textId="77777777" w:rsidR="00224FFD" w:rsidRDefault="00224FFD">
      <w:pPr>
        <w:spacing w:after="0"/>
        <w:jc w:val="both"/>
        <w:rPr>
          <w:rFonts w:ascii="Times New Roman" w:hAnsi="Times New Roman" w:cs="Times New Roman"/>
          <w:sz w:val="24"/>
          <w:szCs w:val="24"/>
        </w:rPr>
      </w:pPr>
    </w:p>
    <w:p w14:paraId="16510C0F" w14:textId="77777777" w:rsidR="00224FFD" w:rsidRDefault="00E93060">
      <w:pPr>
        <w:spacing w:after="0"/>
        <w:jc w:val="center"/>
        <w:rPr>
          <w:rFonts w:ascii="Times New Roman" w:hAnsi="Times New Roman" w:cs="Times New Roman"/>
          <w:b/>
          <w:sz w:val="24"/>
          <w:szCs w:val="24"/>
        </w:rPr>
      </w:pPr>
      <w:r>
        <w:rPr>
          <w:rFonts w:ascii="Times New Roman" w:hAnsi="Times New Roman" w:cs="Times New Roman"/>
          <w:b/>
          <w:sz w:val="24"/>
          <w:szCs w:val="24"/>
        </w:rPr>
        <w:t>VI.  A TÖLGYRÖNK ÁTVÉTELE, FIZETÉSI FELTÉTELEK</w:t>
      </w:r>
    </w:p>
    <w:p w14:paraId="3E48597E" w14:textId="77777777" w:rsidR="00224FFD" w:rsidRDefault="00224FFD">
      <w:pPr>
        <w:spacing w:after="0"/>
        <w:jc w:val="center"/>
        <w:rPr>
          <w:rFonts w:ascii="Times New Roman" w:hAnsi="Times New Roman" w:cs="Times New Roman"/>
          <w:sz w:val="24"/>
          <w:szCs w:val="24"/>
        </w:rPr>
      </w:pPr>
    </w:p>
    <w:p w14:paraId="789DF988"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VI.1. A megvásárolt tétel átvétele, elszállítása:</w:t>
      </w:r>
    </w:p>
    <w:p w14:paraId="5F7AD08A"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A szerződés megkötését követően az Ajánlatkérő számlát állít ki a megvásárolt tétel(</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ről</w:t>
      </w:r>
      <w:proofErr w:type="spellEnd"/>
      <w:r>
        <w:rPr>
          <w:rFonts w:ascii="Times New Roman" w:hAnsi="Times New Roman" w:cs="Times New Roman"/>
          <w:sz w:val="24"/>
          <w:szCs w:val="24"/>
        </w:rPr>
        <w:t xml:space="preserve"> az Ajánlattevő felé. A megvásárolt tétel átadás-átvétele a már megtekintett állapotban az Ajánlatkérő (eladó) telephelyén történik. Reklamációnak helye nincs. A vételár teljes kiegyenlítéséig a tölgyrönk nem szállítható el, az Ajánlatkérő tulajdonában marad.</w:t>
      </w:r>
    </w:p>
    <w:p w14:paraId="059F1AF9"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 xml:space="preserve">A nyertes Ajánlattevő köteles a számla kibocsátását követő </w:t>
      </w:r>
      <w:r>
        <w:rPr>
          <w:rFonts w:ascii="Times New Roman" w:hAnsi="Times New Roman" w:cs="Times New Roman"/>
          <w:b/>
          <w:sz w:val="24"/>
          <w:szCs w:val="24"/>
        </w:rPr>
        <w:t>10 munkanapon belül</w:t>
      </w:r>
      <w:r>
        <w:rPr>
          <w:rFonts w:ascii="Times New Roman" w:hAnsi="Times New Roman" w:cs="Times New Roman"/>
          <w:sz w:val="24"/>
          <w:szCs w:val="24"/>
        </w:rPr>
        <w:t xml:space="preserve"> a tölgyrönköt eladó telephelyéről elszállítani.</w:t>
      </w:r>
    </w:p>
    <w:p w14:paraId="43DA77F5" w14:textId="77777777" w:rsidR="00224FFD" w:rsidRDefault="00224FFD">
      <w:pPr>
        <w:spacing w:after="0"/>
        <w:rPr>
          <w:rFonts w:ascii="Times New Roman" w:hAnsi="Times New Roman" w:cs="Times New Roman"/>
          <w:sz w:val="24"/>
          <w:szCs w:val="24"/>
        </w:rPr>
      </w:pPr>
    </w:p>
    <w:p w14:paraId="2F38C001"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VI.2. Fizetési feltételek</w:t>
      </w:r>
    </w:p>
    <w:p w14:paraId="2F2AC393"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Fizetés a kiállított számla ellenében, a számla keltétől számított 8 banki napon belül, banki átutalással.</w:t>
      </w:r>
    </w:p>
    <w:p w14:paraId="169DB6BF" w14:textId="77777777" w:rsidR="00224FFD" w:rsidRDefault="00E93060">
      <w:pPr>
        <w:spacing w:after="0"/>
        <w:jc w:val="center"/>
        <w:rPr>
          <w:rFonts w:ascii="Times New Roman" w:hAnsi="Times New Roman" w:cs="Times New Roman"/>
          <w:b/>
          <w:sz w:val="24"/>
          <w:szCs w:val="24"/>
        </w:rPr>
      </w:pPr>
      <w:r>
        <w:rPr>
          <w:rFonts w:ascii="Times New Roman" w:hAnsi="Times New Roman" w:cs="Times New Roman"/>
          <w:b/>
          <w:sz w:val="24"/>
          <w:szCs w:val="24"/>
        </w:rPr>
        <w:t>VII. EGYÉB KIKÖTÉSEK</w:t>
      </w:r>
    </w:p>
    <w:p w14:paraId="3B7876C8" w14:textId="77777777" w:rsidR="00224FFD" w:rsidRDefault="00224FFD">
      <w:pPr>
        <w:spacing w:after="0"/>
        <w:jc w:val="center"/>
        <w:rPr>
          <w:rFonts w:ascii="Times New Roman" w:hAnsi="Times New Roman" w:cs="Times New Roman"/>
          <w:sz w:val="24"/>
          <w:szCs w:val="24"/>
        </w:rPr>
      </w:pPr>
    </w:p>
    <w:p w14:paraId="1771B5BE"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VII.1. Kapcsolattartás</w:t>
      </w:r>
    </w:p>
    <w:p w14:paraId="005600C3"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Az Ajánlattevő a megfelelő ajánlattétel érdekében az ajánlattételi felhívásban foglaltakkal kapcsolatban kiegészítő (értelmező) tájékoztatást kérhet az Ajánlatkérőtől az ajánlattételi határidő lejártáig.</w:t>
      </w:r>
    </w:p>
    <w:p w14:paraId="7E67D7EE" w14:textId="77777777" w:rsidR="00224FFD" w:rsidRDefault="00224FFD">
      <w:pPr>
        <w:spacing w:after="0"/>
        <w:rPr>
          <w:rFonts w:ascii="Times New Roman" w:hAnsi="Times New Roman" w:cs="Times New Roman"/>
          <w:sz w:val="24"/>
          <w:szCs w:val="24"/>
        </w:rPr>
      </w:pPr>
    </w:p>
    <w:p w14:paraId="70D3D446" w14:textId="77777777" w:rsidR="00224FFD" w:rsidRDefault="00E93060">
      <w:pPr>
        <w:spacing w:after="0"/>
        <w:rPr>
          <w:rFonts w:ascii="Times New Roman" w:hAnsi="Times New Roman" w:cs="Times New Roman"/>
          <w:sz w:val="24"/>
          <w:szCs w:val="24"/>
        </w:rPr>
      </w:pPr>
      <w:r>
        <w:rPr>
          <w:rFonts w:ascii="Times New Roman" w:hAnsi="Times New Roman" w:cs="Times New Roman"/>
          <w:sz w:val="24"/>
          <w:szCs w:val="24"/>
        </w:rPr>
        <w:t>Az ajánlattétellel kapcsolatban kapcsolattartásra jogosult az Ajánlatkérő részéről:</w:t>
      </w:r>
    </w:p>
    <w:p w14:paraId="0983719A" w14:textId="77777777" w:rsidR="00224FFD" w:rsidRDefault="00E93060">
      <w:pPr>
        <w:spacing w:before="120" w:after="0"/>
        <w:rPr>
          <w:rFonts w:ascii="Times New Roman" w:hAnsi="Times New Roman" w:cs="Times New Roman"/>
          <w:b/>
          <w:sz w:val="24"/>
          <w:szCs w:val="24"/>
        </w:rPr>
      </w:pPr>
      <w:r>
        <w:rPr>
          <w:rFonts w:ascii="Times New Roman" w:hAnsi="Times New Roman" w:cs="Times New Roman"/>
          <w:b/>
          <w:sz w:val="24"/>
          <w:szCs w:val="24"/>
        </w:rPr>
        <w:t>Bajnai Csaba erdészetvezető</w:t>
      </w:r>
    </w:p>
    <w:p w14:paraId="12A9D147"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tel: +36/20  468-70-60</w:t>
      </w:r>
    </w:p>
    <w:p w14:paraId="17CE4A57"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Márkus Viktor műszaki vezető</w:t>
      </w:r>
    </w:p>
    <w:p w14:paraId="6006B243"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tel: +36/20  236-01-07</w:t>
      </w:r>
    </w:p>
    <w:p w14:paraId="7BF19931" w14:textId="77777777" w:rsidR="00224FFD" w:rsidRDefault="00E93060">
      <w:pPr>
        <w:spacing w:before="120" w:after="0"/>
        <w:rPr>
          <w:rFonts w:ascii="Times New Roman" w:hAnsi="Times New Roman" w:cs="Times New Roman"/>
          <w:b/>
          <w:sz w:val="24"/>
          <w:szCs w:val="24"/>
        </w:rPr>
      </w:pPr>
      <w:r>
        <w:rPr>
          <w:rFonts w:ascii="Times New Roman" w:hAnsi="Times New Roman" w:cs="Times New Roman"/>
          <w:b/>
          <w:sz w:val="24"/>
          <w:szCs w:val="24"/>
        </w:rPr>
        <w:t>Lévárdi György erdészetvezető</w:t>
      </w:r>
    </w:p>
    <w:p w14:paraId="7E8ED95E"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tel: +36/20 468-70-92</w:t>
      </w:r>
    </w:p>
    <w:p w14:paraId="4935F2FE"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Kirisics Lajos műszaki vezető</w:t>
      </w:r>
    </w:p>
    <w:p w14:paraId="35B7E040"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tel: +36/20 468-70-94</w:t>
      </w:r>
    </w:p>
    <w:p w14:paraId="6A22D941"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VII.2. Elállási kikötések</w:t>
      </w:r>
    </w:p>
    <w:p w14:paraId="55F582EE"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Az </w:t>
      </w:r>
      <w:r>
        <w:rPr>
          <w:rFonts w:ascii="Times New Roman" w:hAnsi="Times New Roman" w:cs="Times New Roman"/>
          <w:sz w:val="24"/>
          <w:szCs w:val="24"/>
        </w:rPr>
        <w:t>Ajánlatkérő az ajánlattételi felhívást az ajánlattételi határidő lejárta előtt bármikor visszavonhatja, amelyről az Ajánlattevőt írásban értesíti.</w:t>
      </w:r>
    </w:p>
    <w:p w14:paraId="46ACC904"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Az Ajánlatkérő kiköti, hogy jogosult az Ajánlattételi felhívást és az egész értékesítési eljárást kártérítési, megtérítési, szerződéskötési vagy bármilyen más kötelezettség teljes kizárásával indokolás nélkül érvénytelennek, eredménytelennek minősíteni az eljárás bármely szakaszában.</w:t>
      </w:r>
    </w:p>
    <w:p w14:paraId="6DA86F26"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Az Ajánlatkérő a jelen eljárás nyertesével kötött adásvételi szerződéstől eláll, ha számlán rögzített fizetési határidőig az Ajánlattevő (vevő) a vételárat nem fizeti ki.</w:t>
      </w:r>
    </w:p>
    <w:p w14:paraId="71BCF6B1" w14:textId="77777777" w:rsidR="00224FFD" w:rsidRDefault="00224FFD">
      <w:pPr>
        <w:spacing w:after="0"/>
        <w:jc w:val="center"/>
        <w:rPr>
          <w:rFonts w:ascii="Times New Roman" w:hAnsi="Times New Roman" w:cs="Times New Roman"/>
          <w:sz w:val="24"/>
          <w:szCs w:val="24"/>
        </w:rPr>
      </w:pPr>
    </w:p>
    <w:p w14:paraId="7950E819" w14:textId="77777777" w:rsidR="00224FFD" w:rsidRDefault="00E93060">
      <w:pPr>
        <w:spacing w:after="0"/>
        <w:jc w:val="center"/>
        <w:rPr>
          <w:rFonts w:ascii="Times New Roman" w:hAnsi="Times New Roman" w:cs="Times New Roman"/>
          <w:b/>
          <w:sz w:val="24"/>
          <w:szCs w:val="24"/>
        </w:rPr>
      </w:pPr>
      <w:r>
        <w:rPr>
          <w:rFonts w:ascii="Times New Roman" w:hAnsi="Times New Roman" w:cs="Times New Roman"/>
          <w:b/>
          <w:sz w:val="24"/>
          <w:szCs w:val="24"/>
        </w:rPr>
        <w:t>VIII.  AZ ELJÁRÁS EREDMÉNYTELENSÉGÉNEK ESETEI</w:t>
      </w:r>
    </w:p>
    <w:p w14:paraId="2FE4F467" w14:textId="77777777" w:rsidR="00224FFD" w:rsidRDefault="00224FFD">
      <w:pPr>
        <w:spacing w:after="0"/>
        <w:jc w:val="center"/>
        <w:rPr>
          <w:rFonts w:ascii="Times New Roman" w:hAnsi="Times New Roman" w:cs="Times New Roman"/>
          <w:b/>
          <w:sz w:val="24"/>
          <w:szCs w:val="24"/>
        </w:rPr>
      </w:pPr>
    </w:p>
    <w:p w14:paraId="7D80EDDA" w14:textId="77777777" w:rsidR="00224FFD" w:rsidRDefault="00E93060">
      <w:pPr>
        <w:spacing w:after="0"/>
        <w:rPr>
          <w:rFonts w:ascii="Times New Roman" w:hAnsi="Times New Roman" w:cs="Times New Roman"/>
          <w:sz w:val="24"/>
          <w:szCs w:val="24"/>
        </w:rPr>
      </w:pPr>
      <w:r>
        <w:rPr>
          <w:rFonts w:ascii="Times New Roman" w:hAnsi="Times New Roman" w:cs="Times New Roman"/>
          <w:sz w:val="24"/>
          <w:szCs w:val="24"/>
        </w:rPr>
        <w:t>Az eljárás eredménytelen, ha</w:t>
      </w:r>
    </w:p>
    <w:p w14:paraId="5631CD9D" w14:textId="77777777" w:rsidR="00224FFD" w:rsidRDefault="00E9306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nem nyújtottak be ajánlatot</w:t>
      </w:r>
    </w:p>
    <w:p w14:paraId="4FA9DEF8" w14:textId="77777777" w:rsidR="00224FFD" w:rsidRDefault="00E9306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kizárólag érvénytelen ajánlatot nyújtottak be</w:t>
      </w:r>
    </w:p>
    <w:p w14:paraId="42DBAF41" w14:textId="77777777" w:rsidR="00224FFD" w:rsidRDefault="00E93060">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egyik Ajánlattevő által benyújtott ajánlat sem éri el az Ajánlatkérő által kalkulált piaci átlagárat</w:t>
      </w:r>
    </w:p>
    <w:p w14:paraId="00DF1E51" w14:textId="77777777" w:rsidR="00224FFD" w:rsidRDefault="00E93060">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valamelyik Ajánlattevőnek az eljárás tisztaságát vagy a többi Ajánlattevő érdekeit súlyosan sértő cselekménye miatt Ajánlatkérő az eljárás eredménytelenné nyilvánításáról dönt.</w:t>
      </w:r>
    </w:p>
    <w:p w14:paraId="0A9ACAC4" w14:textId="77777777" w:rsidR="00224FFD" w:rsidRDefault="00E93060">
      <w:pPr>
        <w:spacing w:after="0"/>
        <w:jc w:val="center"/>
        <w:rPr>
          <w:rFonts w:ascii="Times New Roman" w:hAnsi="Times New Roman" w:cs="Times New Roman"/>
          <w:b/>
          <w:sz w:val="24"/>
          <w:szCs w:val="24"/>
        </w:rPr>
      </w:pPr>
      <w:r>
        <w:rPr>
          <w:rFonts w:ascii="Times New Roman" w:hAnsi="Times New Roman" w:cs="Times New Roman"/>
          <w:b/>
          <w:sz w:val="24"/>
          <w:szCs w:val="24"/>
        </w:rPr>
        <w:t>IX. Mellékletek</w:t>
      </w:r>
    </w:p>
    <w:p w14:paraId="6F6183AA" w14:textId="77777777" w:rsidR="00224FFD" w:rsidRDefault="00224FFD">
      <w:pPr>
        <w:spacing w:after="0"/>
        <w:jc w:val="center"/>
        <w:rPr>
          <w:rFonts w:ascii="Times New Roman" w:hAnsi="Times New Roman" w:cs="Times New Roman"/>
          <w:sz w:val="24"/>
          <w:szCs w:val="24"/>
        </w:rPr>
      </w:pPr>
    </w:p>
    <w:p w14:paraId="0B04FA86" w14:textId="77777777" w:rsidR="00224FFD" w:rsidRDefault="00E93060">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számú melléklet</w:t>
      </w:r>
    </w:p>
    <w:p w14:paraId="590B95CF" w14:textId="77777777" w:rsidR="00224FFD" w:rsidRDefault="00E93060">
      <w:pPr>
        <w:spacing w:after="0"/>
        <w:ind w:left="360" w:firstLine="360"/>
        <w:rPr>
          <w:rFonts w:ascii="Times New Roman" w:hAnsi="Times New Roman" w:cs="Times New Roman"/>
          <w:b/>
          <w:sz w:val="24"/>
          <w:szCs w:val="24"/>
        </w:rPr>
      </w:pPr>
      <w:r>
        <w:rPr>
          <w:rFonts w:ascii="Times New Roman" w:hAnsi="Times New Roman" w:cs="Times New Roman"/>
          <w:b/>
          <w:sz w:val="24"/>
          <w:szCs w:val="24"/>
        </w:rPr>
        <w:t xml:space="preserve">Kelet-Cserháti Erdészet </w:t>
      </w:r>
    </w:p>
    <w:p w14:paraId="2C7F09B5" w14:textId="77777777" w:rsidR="00224FFD" w:rsidRDefault="00E93060">
      <w:pPr>
        <w:pStyle w:val="ListParagraph"/>
        <w:numPr>
          <w:ilvl w:val="0"/>
          <w:numId w:val="6"/>
        </w:numPr>
        <w:spacing w:after="0"/>
        <w:ind w:left="1080"/>
        <w:rPr>
          <w:rFonts w:ascii="Times New Roman" w:hAnsi="Times New Roman" w:cs="Times New Roman"/>
          <w:b/>
          <w:sz w:val="24"/>
          <w:szCs w:val="24"/>
        </w:rPr>
      </w:pPr>
      <w:r>
        <w:rPr>
          <w:rFonts w:ascii="Times New Roman" w:hAnsi="Times New Roman" w:cs="Times New Roman"/>
          <w:b/>
          <w:sz w:val="24"/>
          <w:szCs w:val="24"/>
        </w:rPr>
        <w:t>tétel tölgy fűrészrönk</w:t>
      </w:r>
    </w:p>
    <w:p w14:paraId="20A420A0" w14:textId="77777777" w:rsidR="00224FFD" w:rsidRDefault="00E93060">
      <w:pPr>
        <w:spacing w:after="0"/>
        <w:ind w:left="360" w:firstLine="360"/>
        <w:rPr>
          <w:rFonts w:ascii="Times New Roman" w:hAnsi="Times New Roman" w:cs="Times New Roman"/>
          <w:b/>
          <w:sz w:val="24"/>
          <w:szCs w:val="24"/>
        </w:rPr>
      </w:pPr>
      <w:r>
        <w:rPr>
          <w:rFonts w:ascii="Times New Roman" w:hAnsi="Times New Roman" w:cs="Times New Roman"/>
          <w:b/>
          <w:sz w:val="24"/>
          <w:szCs w:val="24"/>
        </w:rPr>
        <w:t>Szécsény MÁV rakodó</w:t>
      </w:r>
    </w:p>
    <w:p w14:paraId="5384529F" w14:textId="77777777" w:rsidR="00224FFD" w:rsidRDefault="00E93060">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számú melléklet</w:t>
      </w:r>
    </w:p>
    <w:p w14:paraId="166275F5" w14:textId="77777777" w:rsidR="00224FFD" w:rsidRDefault="00E93060">
      <w:pPr>
        <w:spacing w:after="0"/>
        <w:ind w:left="360" w:firstLine="360"/>
        <w:rPr>
          <w:rFonts w:ascii="Times New Roman" w:hAnsi="Times New Roman" w:cs="Times New Roman"/>
          <w:b/>
          <w:sz w:val="24"/>
          <w:szCs w:val="24"/>
        </w:rPr>
      </w:pPr>
      <w:r>
        <w:rPr>
          <w:rFonts w:ascii="Times New Roman" w:hAnsi="Times New Roman" w:cs="Times New Roman"/>
          <w:b/>
          <w:sz w:val="24"/>
          <w:szCs w:val="24"/>
        </w:rPr>
        <w:t>Salgótarjáni Erdészet</w:t>
      </w:r>
    </w:p>
    <w:p w14:paraId="5A53E376" w14:textId="77777777" w:rsidR="00224FFD" w:rsidRDefault="00E93060">
      <w:pPr>
        <w:pStyle w:val="ListParagraph"/>
        <w:numPr>
          <w:ilvl w:val="0"/>
          <w:numId w:val="6"/>
        </w:numPr>
        <w:spacing w:after="0"/>
        <w:ind w:left="1080"/>
        <w:rPr>
          <w:rFonts w:ascii="Times New Roman" w:hAnsi="Times New Roman" w:cs="Times New Roman"/>
          <w:b/>
          <w:sz w:val="24"/>
          <w:szCs w:val="24"/>
        </w:rPr>
      </w:pPr>
      <w:r>
        <w:rPr>
          <w:rFonts w:ascii="Times New Roman" w:hAnsi="Times New Roman" w:cs="Times New Roman"/>
          <w:b/>
          <w:sz w:val="24"/>
          <w:szCs w:val="24"/>
        </w:rPr>
        <w:t>tétel tölgy fűrészrönk</w:t>
      </w:r>
    </w:p>
    <w:p w14:paraId="5F4A0D31" w14:textId="77777777" w:rsidR="00224FFD" w:rsidRDefault="00E93060">
      <w:pPr>
        <w:spacing w:after="0"/>
        <w:ind w:left="360" w:firstLine="360"/>
        <w:rPr>
          <w:rFonts w:ascii="Times New Roman" w:hAnsi="Times New Roman" w:cs="Times New Roman"/>
          <w:b/>
          <w:sz w:val="24"/>
          <w:szCs w:val="24"/>
        </w:rPr>
      </w:pPr>
      <w:r>
        <w:rPr>
          <w:rFonts w:ascii="Times New Roman" w:hAnsi="Times New Roman" w:cs="Times New Roman"/>
          <w:b/>
          <w:sz w:val="24"/>
          <w:szCs w:val="24"/>
        </w:rPr>
        <w:t>Szőrőspuszta rakodó</w:t>
      </w:r>
    </w:p>
    <w:p w14:paraId="36E8FD26" w14:textId="77777777" w:rsidR="00224FFD" w:rsidRDefault="00E93060">
      <w:pPr>
        <w:spacing w:after="0"/>
        <w:ind w:left="708"/>
        <w:rPr>
          <w:rFonts w:ascii="Times New Roman" w:hAnsi="Times New Roman" w:cs="Times New Roman"/>
          <w:sz w:val="24"/>
          <w:szCs w:val="24"/>
        </w:rPr>
      </w:pPr>
      <w:r>
        <w:rPr>
          <w:rFonts w:ascii="Times New Roman" w:hAnsi="Times New Roman" w:cs="Times New Roman"/>
          <w:sz w:val="24"/>
          <w:szCs w:val="24"/>
        </w:rPr>
        <w:t>Jelen ajánlattételi felhíváshoz csatolva</w:t>
      </w:r>
    </w:p>
    <w:p w14:paraId="2344674F"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2.számú melléklet</w:t>
      </w:r>
    </w:p>
    <w:p w14:paraId="123C06A3"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Ajánlattételi nyilatkozat</w:t>
      </w:r>
    </w:p>
    <w:p w14:paraId="23D752E3" w14:textId="77777777" w:rsidR="00224FFD" w:rsidRDefault="00E93060">
      <w:pPr>
        <w:spacing w:after="0"/>
        <w:ind w:left="708"/>
        <w:rPr>
          <w:rFonts w:ascii="Times New Roman" w:hAnsi="Times New Roman" w:cs="Times New Roman"/>
          <w:sz w:val="24"/>
          <w:szCs w:val="24"/>
        </w:rPr>
      </w:pPr>
      <w:r>
        <w:rPr>
          <w:rFonts w:ascii="Times New Roman" w:hAnsi="Times New Roman" w:cs="Times New Roman"/>
          <w:sz w:val="24"/>
          <w:szCs w:val="24"/>
        </w:rPr>
        <w:t>Jelen ajánlattételi felhíváshoz csatolva</w:t>
      </w:r>
    </w:p>
    <w:p w14:paraId="1693A6BC"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3.számú melléklet</w:t>
      </w:r>
    </w:p>
    <w:p w14:paraId="39702CB9"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Felolvasólap</w:t>
      </w:r>
    </w:p>
    <w:p w14:paraId="1F70986A" w14:textId="77777777" w:rsidR="00224FFD" w:rsidRDefault="00E93060">
      <w:pPr>
        <w:spacing w:after="0"/>
        <w:ind w:left="708"/>
        <w:rPr>
          <w:rFonts w:ascii="Times New Roman" w:hAnsi="Times New Roman" w:cs="Times New Roman"/>
          <w:sz w:val="24"/>
          <w:szCs w:val="24"/>
        </w:rPr>
      </w:pPr>
      <w:r>
        <w:rPr>
          <w:rFonts w:ascii="Times New Roman" w:hAnsi="Times New Roman" w:cs="Times New Roman"/>
          <w:sz w:val="24"/>
          <w:szCs w:val="24"/>
        </w:rPr>
        <w:t>Jelen ajánlattételi felhíváshoz csatolva</w:t>
      </w:r>
    </w:p>
    <w:p w14:paraId="3D93E0DE" w14:textId="77777777" w:rsidR="00224FFD" w:rsidRDefault="00224FFD">
      <w:pPr>
        <w:spacing w:after="0"/>
        <w:rPr>
          <w:rFonts w:ascii="Times New Roman" w:hAnsi="Times New Roman" w:cs="Times New Roman"/>
          <w:sz w:val="24"/>
          <w:szCs w:val="24"/>
        </w:rPr>
      </w:pPr>
    </w:p>
    <w:p w14:paraId="6D266DA0" w14:textId="77777777" w:rsidR="00224FFD" w:rsidRDefault="00E93060">
      <w:pPr>
        <w:spacing w:after="0"/>
        <w:rPr>
          <w:rFonts w:ascii="Times New Roman" w:hAnsi="Times New Roman" w:cs="Times New Roman"/>
          <w:sz w:val="24"/>
          <w:szCs w:val="24"/>
        </w:rPr>
      </w:pPr>
      <w:r>
        <w:rPr>
          <w:rFonts w:ascii="Times New Roman" w:hAnsi="Times New Roman" w:cs="Times New Roman"/>
          <w:sz w:val="24"/>
          <w:szCs w:val="24"/>
        </w:rPr>
        <w:t>Balassagyarmat, 2022.02.08.</w:t>
      </w:r>
    </w:p>
    <w:p w14:paraId="7648902D" w14:textId="77777777" w:rsidR="00224FFD" w:rsidRDefault="00224FFD">
      <w:pPr>
        <w:spacing w:after="0"/>
        <w:rPr>
          <w:rFonts w:ascii="Times New Roman" w:hAnsi="Times New Roman" w:cs="Times New Roman"/>
          <w:sz w:val="24"/>
          <w:szCs w:val="24"/>
        </w:rPr>
      </w:pPr>
    </w:p>
    <w:p w14:paraId="58D014B1" w14:textId="77777777" w:rsidR="00224FFD" w:rsidRDefault="00224FFD">
      <w:pPr>
        <w:spacing w:after="0"/>
        <w:rPr>
          <w:rFonts w:ascii="Times New Roman" w:hAnsi="Times New Roman" w:cs="Times New Roman"/>
          <w:sz w:val="24"/>
          <w:szCs w:val="24"/>
        </w:rPr>
      </w:pPr>
    </w:p>
    <w:p w14:paraId="41B6BE5D" w14:textId="77777777" w:rsidR="00224FFD" w:rsidRDefault="00E93060">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t>Ipoly Erdő Zrt.</w:t>
      </w:r>
      <w:r>
        <w:br w:type="page"/>
      </w:r>
    </w:p>
    <w:p w14:paraId="1AB1DD7D" w14:textId="77777777" w:rsidR="00224FFD" w:rsidRDefault="00224FFD">
      <w:pPr>
        <w:spacing w:after="0"/>
        <w:rPr>
          <w:rFonts w:ascii="Times New Roman" w:hAnsi="Times New Roman" w:cs="Times New Roman"/>
          <w:b/>
          <w:sz w:val="24"/>
          <w:szCs w:val="24"/>
        </w:rPr>
      </w:pPr>
    </w:p>
    <w:p w14:paraId="348AC6DF" w14:textId="77777777" w:rsidR="00224FFD" w:rsidRDefault="00E9306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2.számú melléklet</w:t>
      </w:r>
    </w:p>
    <w:p w14:paraId="4AFC3745" w14:textId="77777777" w:rsidR="00224FFD" w:rsidRDefault="00224FFD">
      <w:pPr>
        <w:spacing w:after="0"/>
        <w:rPr>
          <w:rFonts w:ascii="Times New Roman" w:hAnsi="Times New Roman" w:cs="Times New Roman"/>
        </w:rPr>
      </w:pPr>
    </w:p>
    <w:p w14:paraId="48E13F3D" w14:textId="77777777" w:rsidR="00224FFD" w:rsidRDefault="00E93060">
      <w:pPr>
        <w:spacing w:after="0"/>
        <w:jc w:val="center"/>
        <w:rPr>
          <w:rFonts w:ascii="Times New Roman" w:hAnsi="Times New Roman" w:cs="Times New Roman"/>
          <w:b/>
          <w:sz w:val="24"/>
          <w:szCs w:val="24"/>
        </w:rPr>
      </w:pPr>
      <w:r>
        <w:rPr>
          <w:rFonts w:ascii="Times New Roman" w:hAnsi="Times New Roman" w:cs="Times New Roman"/>
          <w:b/>
          <w:sz w:val="24"/>
          <w:szCs w:val="24"/>
        </w:rPr>
        <w:t>AJÁNLATTÉTELI NYILATKOZAT</w:t>
      </w:r>
    </w:p>
    <w:p w14:paraId="0443D397" w14:textId="77777777" w:rsidR="00224FFD" w:rsidRDefault="00224FFD">
      <w:pPr>
        <w:spacing w:after="0"/>
        <w:jc w:val="center"/>
        <w:rPr>
          <w:rFonts w:ascii="Times New Roman" w:hAnsi="Times New Roman" w:cs="Times New Roman"/>
          <w:sz w:val="24"/>
          <w:szCs w:val="24"/>
        </w:rPr>
      </w:pPr>
    </w:p>
    <w:p w14:paraId="391905D2" w14:textId="77777777" w:rsidR="00224FFD" w:rsidRDefault="00E93060">
      <w:pPr>
        <w:spacing w:after="0"/>
        <w:rPr>
          <w:rFonts w:ascii="Times New Roman" w:hAnsi="Times New Roman" w:cs="Times New Roman"/>
          <w:b/>
          <w:sz w:val="24"/>
          <w:szCs w:val="24"/>
        </w:rPr>
      </w:pPr>
      <w:r>
        <w:rPr>
          <w:rFonts w:ascii="Times New Roman" w:hAnsi="Times New Roman" w:cs="Times New Roman"/>
          <w:b/>
          <w:sz w:val="24"/>
          <w:szCs w:val="24"/>
        </w:rPr>
        <w:t>Tisztelt Ipoly Erdő Zrt!</w:t>
      </w:r>
    </w:p>
    <w:p w14:paraId="10012B73" w14:textId="77777777" w:rsidR="00224FFD" w:rsidRDefault="00E93060">
      <w:pPr>
        <w:spacing w:after="0" w:line="360" w:lineRule="auto"/>
        <w:rPr>
          <w:rFonts w:ascii="Times New Roman" w:hAnsi="Times New Roman" w:cs="Times New Roman"/>
          <w:sz w:val="24"/>
          <w:szCs w:val="24"/>
        </w:rPr>
      </w:pPr>
      <w:r>
        <w:rPr>
          <w:rFonts w:ascii="Times New Roman" w:hAnsi="Times New Roman" w:cs="Times New Roman"/>
          <w:sz w:val="24"/>
          <w:szCs w:val="24"/>
        </w:rPr>
        <w:br/>
        <w:t>Alulírott</w:t>
      </w:r>
      <w:r>
        <w:rPr>
          <w:rFonts w:ascii="Times New Roman" w:hAnsi="Times New Roman" w:cs="Times New Roman"/>
          <w:sz w:val="24"/>
          <w:szCs w:val="24"/>
        </w:rPr>
        <w:br/>
      </w:r>
      <w:r>
        <w:rPr>
          <w:rFonts w:ascii="Times New Roman" w:hAnsi="Times New Roman" w:cs="Times New Roman"/>
          <w:sz w:val="24"/>
          <w:szCs w:val="24"/>
        </w:rPr>
        <w:tab/>
        <w:t>Cégnév:……………………………………………………………………………..</w:t>
      </w:r>
    </w:p>
    <w:p w14:paraId="17EC8C4F" w14:textId="77777777" w:rsidR="00224FFD" w:rsidRDefault="00E93060">
      <w:pPr>
        <w:spacing w:after="0" w:line="360" w:lineRule="auto"/>
        <w:rPr>
          <w:rFonts w:ascii="Times New Roman" w:hAnsi="Times New Roman" w:cs="Times New Roman"/>
          <w:sz w:val="24"/>
          <w:szCs w:val="24"/>
        </w:rPr>
      </w:pPr>
      <w:r>
        <w:rPr>
          <w:rFonts w:ascii="Times New Roman" w:hAnsi="Times New Roman" w:cs="Times New Roman"/>
          <w:sz w:val="24"/>
          <w:szCs w:val="24"/>
        </w:rPr>
        <w:tab/>
        <w:t>Székhely:……………………………………………………………………………</w:t>
      </w:r>
    </w:p>
    <w:p w14:paraId="68CF68A5" w14:textId="77777777" w:rsidR="00224FFD" w:rsidRDefault="00E9306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Elérhetőségek:………………………………………………………………………</w:t>
      </w:r>
    </w:p>
    <w:p w14:paraId="77EE79C0" w14:textId="77777777" w:rsidR="00224FFD" w:rsidRDefault="00E9306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w:t>
      </w:r>
    </w:p>
    <w:p w14:paraId="12C1A59A" w14:textId="77777777" w:rsidR="00224FFD" w:rsidRDefault="00E9306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E-mail értesítési cím:………………………………………………………………..</w:t>
      </w:r>
    </w:p>
    <w:p w14:paraId="29FAB952" w14:textId="77777777" w:rsidR="00224FFD" w:rsidRDefault="00E9306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Adószám:……………………………………………………………………………</w:t>
      </w:r>
    </w:p>
    <w:p w14:paraId="12A4575B" w14:textId="77777777" w:rsidR="00224FFD" w:rsidRDefault="00E9306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Bankszámlaszám:…………………………………………………………………...</w:t>
      </w:r>
    </w:p>
    <w:p w14:paraId="45B80C5C" w14:textId="77777777" w:rsidR="00224FFD" w:rsidRDefault="00224FFD">
      <w:pPr>
        <w:spacing w:after="0" w:line="240" w:lineRule="auto"/>
        <w:rPr>
          <w:rFonts w:ascii="Times New Roman" w:hAnsi="Times New Roman" w:cs="Times New Roman"/>
          <w:sz w:val="24"/>
          <w:szCs w:val="24"/>
        </w:rPr>
      </w:pPr>
    </w:p>
    <w:p w14:paraId="40BEF825" w14:textId="77777777" w:rsidR="00224FFD" w:rsidRDefault="00E93060">
      <w:pPr>
        <w:spacing w:after="0" w:line="240" w:lineRule="auto"/>
        <w:rPr>
          <w:rFonts w:ascii="Times New Roman" w:hAnsi="Times New Roman" w:cs="Times New Roman"/>
          <w:sz w:val="24"/>
          <w:szCs w:val="24"/>
        </w:rPr>
      </w:pPr>
      <w:r>
        <w:rPr>
          <w:rFonts w:ascii="Times New Roman" w:hAnsi="Times New Roman" w:cs="Times New Roman"/>
          <w:sz w:val="24"/>
          <w:szCs w:val="24"/>
        </w:rPr>
        <w:t>melyet képvisel: …………………………………………………………………………….</w:t>
      </w:r>
    </w:p>
    <w:p w14:paraId="79426B4B"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miután megvizsgáltuk az Ipoly Erdő Zrt. tölgyrönk értékesítésére vonatkozó ajánlattételi felhívását, az abban foglaltakat tudomásul vettük, nyilatkozunk, hogy az általunk képviselt gazdálkodó szervezet nem tartozik az alábbi kizáró okok hatálya alá:</w:t>
      </w:r>
    </w:p>
    <w:p w14:paraId="041B23DF" w14:textId="77777777" w:rsidR="00224FFD" w:rsidRDefault="00E9306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végelszámolás alatt áll, vagy az ellene indított csődeljárás vagy felszámolási eljárás folyamatban van,</w:t>
      </w:r>
    </w:p>
    <w:p w14:paraId="203BCCCC" w14:textId="77777777" w:rsidR="00224FFD" w:rsidRDefault="00E9306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tevékenységét ő maga, vagy más arra jogosult szerv felfüggesztette,</w:t>
      </w:r>
    </w:p>
    <w:p w14:paraId="312C7D16" w14:textId="77777777" w:rsidR="00224FFD" w:rsidRDefault="00E9306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gazdasági, illetőleg szakmai tevékenysége során elkövetett bűncselekménnyel kapcsolatban hozott jogerős bírósági ítélet hatálya alatt áll, vagy az ítélet folytán bekövetkezett büntetett előélethez fűződő hátrányok alól nem mentesült, illetőleg a jogi személlyel szemben alkalmazható büntetőjogi intézkedésekről szóló 2001. évi CIV. törvény alapján hozott jogerős bírósági ítélet hatálya alatt áll.</w:t>
      </w:r>
    </w:p>
    <w:p w14:paraId="12C779B4" w14:textId="77777777" w:rsidR="00224FFD" w:rsidRDefault="00224FFD">
      <w:pPr>
        <w:spacing w:after="0"/>
        <w:ind w:left="360"/>
        <w:jc w:val="both"/>
        <w:rPr>
          <w:rFonts w:ascii="Times New Roman" w:hAnsi="Times New Roman" w:cs="Times New Roman"/>
          <w:sz w:val="24"/>
          <w:szCs w:val="24"/>
        </w:rPr>
      </w:pPr>
    </w:p>
    <w:p w14:paraId="0994B786"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Az Ajánlattevő nyilatkozik továbbá, hogy a vételi ajánlat beérkezési határidejének napján az Ajánlatkérővel perben, nemperes eljárásban, egyéb jogvitában nem áll, vagy az Ajánlatkérővel szemben ki nem fizetett, 30 napnál régebben lejárt tartozása nincs.</w:t>
      </w:r>
    </w:p>
    <w:p w14:paraId="29514DF2" w14:textId="77777777" w:rsidR="00224FFD" w:rsidRDefault="00224FFD">
      <w:pPr>
        <w:spacing w:after="0"/>
        <w:ind w:left="360"/>
        <w:jc w:val="both"/>
        <w:rPr>
          <w:rFonts w:ascii="Times New Roman" w:hAnsi="Times New Roman" w:cs="Times New Roman"/>
          <w:sz w:val="24"/>
          <w:szCs w:val="24"/>
        </w:rPr>
      </w:pPr>
    </w:p>
    <w:p w14:paraId="2F281495" w14:textId="77777777" w:rsidR="00224FFD" w:rsidRDefault="00224FFD">
      <w:pPr>
        <w:spacing w:after="0"/>
        <w:ind w:left="360"/>
        <w:rPr>
          <w:rFonts w:ascii="Times New Roman" w:hAnsi="Times New Roman" w:cs="Times New Roman"/>
          <w:sz w:val="24"/>
          <w:szCs w:val="24"/>
        </w:rPr>
      </w:pPr>
    </w:p>
    <w:p w14:paraId="2FAA5F89" w14:textId="77777777" w:rsidR="00224FFD" w:rsidRDefault="00E93060">
      <w:pPr>
        <w:spacing w:after="0"/>
        <w:rPr>
          <w:rFonts w:ascii="Times New Roman" w:hAnsi="Times New Roman" w:cs="Times New Roman"/>
          <w:sz w:val="24"/>
          <w:szCs w:val="24"/>
        </w:rPr>
      </w:pPr>
      <w:r>
        <w:rPr>
          <w:rFonts w:ascii="Times New Roman" w:hAnsi="Times New Roman" w:cs="Times New Roman"/>
          <w:sz w:val="24"/>
          <w:szCs w:val="24"/>
        </w:rPr>
        <w:t>Kelt: ……………………2022. év………………hó……….nap</w:t>
      </w:r>
    </w:p>
    <w:p w14:paraId="361FE895" w14:textId="77777777" w:rsidR="00224FFD" w:rsidRDefault="00224FFD">
      <w:pPr>
        <w:spacing w:after="0"/>
        <w:ind w:left="360"/>
        <w:rPr>
          <w:rFonts w:ascii="Times New Roman" w:hAnsi="Times New Roman" w:cs="Times New Roman"/>
          <w:sz w:val="24"/>
          <w:szCs w:val="24"/>
        </w:rPr>
      </w:pPr>
    </w:p>
    <w:p w14:paraId="012A5F7E" w14:textId="77777777" w:rsidR="00224FFD" w:rsidRDefault="00224FFD">
      <w:pPr>
        <w:spacing w:after="0"/>
        <w:ind w:left="360"/>
        <w:rPr>
          <w:rFonts w:ascii="Times New Roman" w:hAnsi="Times New Roman" w:cs="Times New Roman"/>
          <w:sz w:val="24"/>
          <w:szCs w:val="24"/>
        </w:rPr>
      </w:pPr>
    </w:p>
    <w:p w14:paraId="519E2390" w14:textId="77777777" w:rsidR="00224FFD" w:rsidRDefault="00224FFD">
      <w:pPr>
        <w:spacing w:after="0"/>
        <w:ind w:left="360"/>
        <w:rPr>
          <w:rFonts w:ascii="Times New Roman" w:hAnsi="Times New Roman" w:cs="Times New Roman"/>
          <w:sz w:val="24"/>
          <w:szCs w:val="24"/>
        </w:rPr>
      </w:pPr>
    </w:p>
    <w:p w14:paraId="3AC72D65" w14:textId="77777777" w:rsidR="00224FFD" w:rsidRDefault="00E93060">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6255815" w14:textId="77777777" w:rsidR="00224FFD" w:rsidRDefault="00E93060">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1B0CFAE" w14:textId="77777777" w:rsidR="00224FFD" w:rsidRDefault="00E93060">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cégszerű aláírás</w:t>
      </w:r>
    </w:p>
    <w:p w14:paraId="571C2CF0" w14:textId="77777777" w:rsidR="00224FFD" w:rsidRDefault="00224FFD">
      <w:pPr>
        <w:spacing w:after="0"/>
        <w:ind w:left="360"/>
        <w:rPr>
          <w:rFonts w:ascii="Times New Roman" w:hAnsi="Times New Roman" w:cs="Times New Roman"/>
          <w:sz w:val="24"/>
          <w:szCs w:val="24"/>
        </w:rPr>
      </w:pPr>
    </w:p>
    <w:p w14:paraId="6EF4CE26" w14:textId="77777777" w:rsidR="00224FFD" w:rsidRDefault="00224FFD">
      <w:pPr>
        <w:spacing w:after="0"/>
        <w:ind w:left="360"/>
        <w:rPr>
          <w:rFonts w:ascii="Times New Roman" w:hAnsi="Times New Roman" w:cs="Times New Roman"/>
          <w:sz w:val="24"/>
          <w:szCs w:val="24"/>
        </w:rPr>
      </w:pPr>
    </w:p>
    <w:p w14:paraId="40957546" w14:textId="77777777" w:rsidR="00224FFD" w:rsidRDefault="00224FFD">
      <w:pPr>
        <w:spacing w:after="0"/>
        <w:ind w:left="360"/>
        <w:rPr>
          <w:rFonts w:ascii="Times New Roman" w:hAnsi="Times New Roman" w:cs="Times New Roman"/>
          <w:sz w:val="24"/>
          <w:szCs w:val="24"/>
        </w:rPr>
      </w:pPr>
    </w:p>
    <w:p w14:paraId="40C0E6CE" w14:textId="77777777" w:rsidR="00224FFD" w:rsidRDefault="00224FFD">
      <w:pPr>
        <w:spacing w:after="0"/>
        <w:ind w:left="360"/>
        <w:rPr>
          <w:rFonts w:ascii="Times New Roman" w:hAnsi="Times New Roman" w:cs="Times New Roman"/>
          <w:sz w:val="24"/>
          <w:szCs w:val="24"/>
        </w:rPr>
      </w:pPr>
    </w:p>
    <w:p w14:paraId="436347A6" w14:textId="77777777" w:rsidR="00224FFD" w:rsidRDefault="00224FFD">
      <w:pPr>
        <w:spacing w:after="0"/>
        <w:ind w:left="360"/>
        <w:rPr>
          <w:rFonts w:ascii="Times New Roman" w:hAnsi="Times New Roman" w:cs="Times New Roman"/>
          <w:sz w:val="24"/>
          <w:szCs w:val="24"/>
        </w:rPr>
      </w:pPr>
    </w:p>
    <w:p w14:paraId="52C08AD6" w14:textId="77777777" w:rsidR="00224FFD" w:rsidRDefault="00224FFD">
      <w:pPr>
        <w:spacing w:after="0"/>
        <w:ind w:left="360"/>
        <w:rPr>
          <w:rFonts w:ascii="Times New Roman" w:hAnsi="Times New Roman" w:cs="Times New Roman"/>
          <w:sz w:val="24"/>
          <w:szCs w:val="24"/>
        </w:rPr>
      </w:pPr>
    </w:p>
    <w:p w14:paraId="3F9B2449" w14:textId="77777777" w:rsidR="00224FFD" w:rsidRDefault="00E93060">
      <w:pPr>
        <w:spacing w:after="0"/>
        <w:ind w:left="36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3.számú melléklet</w:t>
      </w:r>
    </w:p>
    <w:p w14:paraId="3DCBD79E" w14:textId="77777777" w:rsidR="00224FFD" w:rsidRDefault="00224FFD">
      <w:pPr>
        <w:spacing w:after="0"/>
        <w:ind w:left="360"/>
        <w:rPr>
          <w:rFonts w:ascii="Times New Roman" w:hAnsi="Times New Roman" w:cs="Times New Roman"/>
          <w:sz w:val="20"/>
          <w:szCs w:val="20"/>
        </w:rPr>
      </w:pPr>
    </w:p>
    <w:p w14:paraId="501B8CBB" w14:textId="77777777" w:rsidR="00224FFD" w:rsidRDefault="00E93060">
      <w:pPr>
        <w:spacing w:after="0"/>
        <w:ind w:left="360"/>
        <w:jc w:val="center"/>
        <w:rPr>
          <w:rFonts w:ascii="Times New Roman" w:hAnsi="Times New Roman" w:cs="Times New Roman"/>
          <w:b/>
          <w:sz w:val="24"/>
          <w:szCs w:val="24"/>
        </w:rPr>
      </w:pPr>
      <w:r>
        <w:rPr>
          <w:rFonts w:ascii="Times New Roman" w:hAnsi="Times New Roman" w:cs="Times New Roman"/>
          <w:b/>
          <w:sz w:val="24"/>
          <w:szCs w:val="24"/>
        </w:rPr>
        <w:t>FELOLVASÓLAP</w:t>
      </w:r>
    </w:p>
    <w:p w14:paraId="4BF2D4F3" w14:textId="77777777" w:rsidR="00224FFD" w:rsidRDefault="00224FFD">
      <w:pPr>
        <w:spacing w:after="0"/>
        <w:ind w:left="360"/>
        <w:jc w:val="center"/>
        <w:rPr>
          <w:rFonts w:ascii="Times New Roman" w:hAnsi="Times New Roman" w:cs="Times New Roman"/>
          <w:sz w:val="24"/>
          <w:szCs w:val="24"/>
        </w:rPr>
      </w:pPr>
    </w:p>
    <w:p w14:paraId="3DE04126" w14:textId="77777777" w:rsidR="00224FFD" w:rsidRDefault="00E93060">
      <w:pPr>
        <w:spacing w:after="0" w:line="360" w:lineRule="auto"/>
        <w:rPr>
          <w:rFonts w:ascii="Times New Roman" w:hAnsi="Times New Roman" w:cs="Times New Roman"/>
          <w:b/>
          <w:sz w:val="24"/>
          <w:szCs w:val="24"/>
        </w:rPr>
      </w:pPr>
      <w:r>
        <w:rPr>
          <w:rFonts w:ascii="Times New Roman" w:hAnsi="Times New Roman" w:cs="Times New Roman"/>
          <w:b/>
          <w:sz w:val="24"/>
          <w:szCs w:val="24"/>
        </w:rPr>
        <w:t>Tisztelt Ipoly Erdő Zrt!</w:t>
      </w:r>
    </w:p>
    <w:p w14:paraId="5F302499" w14:textId="77777777" w:rsidR="00224FFD" w:rsidRDefault="00E93060">
      <w:pPr>
        <w:spacing w:after="0" w:line="360" w:lineRule="auto"/>
        <w:rPr>
          <w:rFonts w:ascii="Times New Roman" w:hAnsi="Times New Roman" w:cs="Times New Roman"/>
          <w:sz w:val="24"/>
          <w:szCs w:val="24"/>
        </w:rPr>
      </w:pPr>
      <w:r>
        <w:rPr>
          <w:rFonts w:ascii="Times New Roman" w:hAnsi="Times New Roman" w:cs="Times New Roman"/>
          <w:sz w:val="24"/>
          <w:szCs w:val="24"/>
        </w:rPr>
        <w:t>Alulírott</w:t>
      </w:r>
    </w:p>
    <w:p w14:paraId="54F8DA99" w14:textId="77777777" w:rsidR="00224FFD" w:rsidRDefault="00E93060">
      <w:pPr>
        <w:spacing w:after="0" w:line="360" w:lineRule="auto"/>
        <w:ind w:left="360" w:firstLine="348"/>
        <w:rPr>
          <w:rFonts w:ascii="Times New Roman" w:hAnsi="Times New Roman" w:cs="Times New Roman"/>
          <w:sz w:val="24"/>
          <w:szCs w:val="24"/>
        </w:rPr>
      </w:pPr>
      <w:r>
        <w:rPr>
          <w:rFonts w:ascii="Times New Roman" w:hAnsi="Times New Roman" w:cs="Times New Roman"/>
          <w:sz w:val="24"/>
          <w:szCs w:val="24"/>
        </w:rPr>
        <w:t>Cégnév:…………………………………………………………………………….</w:t>
      </w:r>
    </w:p>
    <w:p w14:paraId="69E6F154" w14:textId="77777777" w:rsidR="00224FFD" w:rsidRDefault="00E93060">
      <w:pPr>
        <w:spacing w:after="0" w:line="360" w:lineRule="auto"/>
        <w:ind w:left="360" w:firstLine="348"/>
        <w:rPr>
          <w:rFonts w:ascii="Times New Roman" w:hAnsi="Times New Roman" w:cs="Times New Roman"/>
          <w:sz w:val="24"/>
          <w:szCs w:val="24"/>
        </w:rPr>
      </w:pPr>
      <w:r>
        <w:rPr>
          <w:rFonts w:ascii="Times New Roman" w:hAnsi="Times New Roman" w:cs="Times New Roman"/>
          <w:sz w:val="24"/>
          <w:szCs w:val="24"/>
        </w:rPr>
        <w:t>Székhely: ………………………………………………………………………….</w:t>
      </w:r>
    </w:p>
    <w:p w14:paraId="5BC503DF" w14:textId="77777777" w:rsidR="00224FFD" w:rsidRDefault="00E93060">
      <w:pPr>
        <w:spacing w:after="0" w:line="360" w:lineRule="auto"/>
        <w:ind w:left="360" w:firstLine="348"/>
        <w:rPr>
          <w:rFonts w:ascii="Times New Roman" w:hAnsi="Times New Roman" w:cs="Times New Roman"/>
          <w:sz w:val="24"/>
          <w:szCs w:val="24"/>
        </w:rPr>
      </w:pPr>
      <w:r>
        <w:rPr>
          <w:rFonts w:ascii="Times New Roman" w:hAnsi="Times New Roman" w:cs="Times New Roman"/>
          <w:sz w:val="24"/>
          <w:szCs w:val="24"/>
        </w:rPr>
        <w:t>Elérhetőségek: …………………………………………………………………….</w:t>
      </w:r>
    </w:p>
    <w:p w14:paraId="3032727B" w14:textId="77777777" w:rsidR="00224FFD" w:rsidRDefault="00E93060">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w:t>
      </w:r>
    </w:p>
    <w:p w14:paraId="1A5EA4D0" w14:textId="77777777" w:rsidR="00224FFD" w:rsidRDefault="00E93060">
      <w:pPr>
        <w:spacing w:after="0" w:line="360" w:lineRule="auto"/>
        <w:ind w:left="360" w:firstLine="348"/>
        <w:rPr>
          <w:rFonts w:ascii="Times New Roman" w:hAnsi="Times New Roman" w:cs="Times New Roman"/>
          <w:sz w:val="24"/>
          <w:szCs w:val="24"/>
        </w:rPr>
      </w:pPr>
      <w:r>
        <w:rPr>
          <w:rFonts w:ascii="Times New Roman" w:hAnsi="Times New Roman" w:cs="Times New Roman"/>
          <w:sz w:val="24"/>
          <w:szCs w:val="24"/>
        </w:rPr>
        <w:t>E-mail értesítési cím: ………………………………………………………………</w:t>
      </w:r>
    </w:p>
    <w:p w14:paraId="3BE58805" w14:textId="77777777" w:rsidR="00224FFD" w:rsidRDefault="00E93060">
      <w:pPr>
        <w:spacing w:after="0" w:line="360" w:lineRule="auto"/>
        <w:ind w:left="360" w:firstLine="348"/>
        <w:rPr>
          <w:rFonts w:ascii="Times New Roman" w:hAnsi="Times New Roman" w:cs="Times New Roman"/>
          <w:sz w:val="24"/>
          <w:szCs w:val="24"/>
        </w:rPr>
      </w:pPr>
      <w:r>
        <w:rPr>
          <w:rFonts w:ascii="Times New Roman" w:hAnsi="Times New Roman" w:cs="Times New Roman"/>
          <w:sz w:val="24"/>
          <w:szCs w:val="24"/>
        </w:rPr>
        <w:t>Adószám: ………………………………………………………………………….</w:t>
      </w:r>
    </w:p>
    <w:p w14:paraId="6F9FF417" w14:textId="77777777" w:rsidR="00224FFD" w:rsidRDefault="00E93060">
      <w:pPr>
        <w:spacing w:after="0" w:line="240" w:lineRule="auto"/>
        <w:ind w:left="360" w:firstLine="348"/>
        <w:rPr>
          <w:rFonts w:ascii="Times New Roman" w:hAnsi="Times New Roman" w:cs="Times New Roman"/>
          <w:sz w:val="24"/>
          <w:szCs w:val="24"/>
        </w:rPr>
      </w:pPr>
      <w:r>
        <w:rPr>
          <w:rFonts w:ascii="Times New Roman" w:hAnsi="Times New Roman" w:cs="Times New Roman"/>
          <w:sz w:val="24"/>
          <w:szCs w:val="24"/>
        </w:rPr>
        <w:t>Bankszámlaszám:………………………………………………………………….</w:t>
      </w:r>
    </w:p>
    <w:p w14:paraId="6664131C" w14:textId="77777777" w:rsidR="00224FFD" w:rsidRDefault="00224FFD">
      <w:pPr>
        <w:spacing w:after="0" w:line="240" w:lineRule="auto"/>
        <w:rPr>
          <w:rFonts w:ascii="Times New Roman" w:hAnsi="Times New Roman" w:cs="Times New Roman"/>
          <w:sz w:val="24"/>
          <w:szCs w:val="24"/>
        </w:rPr>
      </w:pPr>
    </w:p>
    <w:p w14:paraId="283E03A6" w14:textId="77777777" w:rsidR="00224FFD" w:rsidRDefault="00E93060">
      <w:pPr>
        <w:spacing w:after="0" w:line="240" w:lineRule="auto"/>
        <w:rPr>
          <w:rFonts w:ascii="Times New Roman" w:hAnsi="Times New Roman" w:cs="Times New Roman"/>
          <w:sz w:val="24"/>
          <w:szCs w:val="24"/>
        </w:rPr>
      </w:pPr>
      <w:r>
        <w:rPr>
          <w:rFonts w:ascii="Times New Roman" w:hAnsi="Times New Roman" w:cs="Times New Roman"/>
          <w:sz w:val="24"/>
          <w:szCs w:val="24"/>
        </w:rPr>
        <w:t>melyet képvisel:……………………………………………………………………………</w:t>
      </w:r>
    </w:p>
    <w:p w14:paraId="6E1EAF0D"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miután megvizsgáltuk az Ipoly Erdő Zrt. tölgyrönk értékesítésére vonatkozó ajánlattételi felhívását, az abban foglaltakat tudomásul vettük, és annak megfelelően ajánlatot teszünk az alábbiak szerint:</w:t>
      </w:r>
    </w:p>
    <w:p w14:paraId="2A2E64F5" w14:textId="77777777" w:rsidR="00224FFD" w:rsidRDefault="00224FFD">
      <w:pPr>
        <w:spacing w:after="0"/>
        <w:rPr>
          <w:rFonts w:ascii="Times New Roman" w:hAnsi="Times New Roman" w:cs="Times New Roman"/>
          <w:sz w:val="24"/>
          <w:szCs w:val="24"/>
        </w:rPr>
      </w:pPr>
    </w:p>
    <w:p w14:paraId="50E3DFBF" w14:textId="77777777" w:rsidR="00224FFD" w:rsidRDefault="00E93060">
      <w:pPr>
        <w:spacing w:after="0"/>
        <w:rPr>
          <w:rFonts w:ascii="Times New Roman" w:hAnsi="Times New Roman" w:cs="Times New Roman"/>
          <w:b/>
          <w:sz w:val="24"/>
          <w:szCs w:val="24"/>
          <w:u w:val="single"/>
        </w:rPr>
      </w:pPr>
      <w:r>
        <w:rPr>
          <w:rFonts w:ascii="Times New Roman" w:hAnsi="Times New Roman" w:cs="Times New Roman"/>
          <w:b/>
          <w:sz w:val="24"/>
          <w:szCs w:val="24"/>
          <w:u w:val="single"/>
        </w:rPr>
        <w:t>Tételes árajánlat:</w:t>
      </w:r>
    </w:p>
    <w:p w14:paraId="510B8CEF" w14:textId="77777777" w:rsidR="00224FFD" w:rsidRDefault="00224FFD">
      <w:pPr>
        <w:spacing w:after="0"/>
        <w:rPr>
          <w:rFonts w:ascii="Times New Roman" w:hAnsi="Times New Roman" w:cs="Times New Roman"/>
          <w:sz w:val="24"/>
          <w:szCs w:val="24"/>
        </w:rPr>
      </w:pPr>
    </w:p>
    <w:tbl>
      <w:tblPr>
        <w:tblStyle w:val="TableGrid"/>
        <w:tblW w:w="9067" w:type="dxa"/>
        <w:tblLayout w:type="fixed"/>
        <w:tblLook w:val="04A0" w:firstRow="1" w:lastRow="0" w:firstColumn="1" w:lastColumn="0" w:noHBand="0" w:noVBand="1"/>
      </w:tblPr>
      <w:tblGrid>
        <w:gridCol w:w="1254"/>
        <w:gridCol w:w="4268"/>
        <w:gridCol w:w="3545"/>
      </w:tblGrid>
      <w:tr w:rsidR="00224FFD" w14:paraId="0EB8D6D7" w14:textId="77777777">
        <w:trPr>
          <w:trHeight w:val="593"/>
        </w:trPr>
        <w:tc>
          <w:tcPr>
            <w:tcW w:w="1254" w:type="dxa"/>
          </w:tcPr>
          <w:p w14:paraId="432A91E7" w14:textId="77777777" w:rsidR="00224FFD" w:rsidRDefault="00E93060">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Tételszám</w:t>
            </w:r>
          </w:p>
        </w:tc>
        <w:tc>
          <w:tcPr>
            <w:tcW w:w="4268" w:type="dxa"/>
          </w:tcPr>
          <w:p w14:paraId="532C2608" w14:textId="77777777" w:rsidR="00224FFD" w:rsidRDefault="00E93060">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Erdészet</w:t>
            </w:r>
          </w:p>
        </w:tc>
        <w:tc>
          <w:tcPr>
            <w:tcW w:w="3545" w:type="dxa"/>
          </w:tcPr>
          <w:p w14:paraId="5FBBD5F3" w14:textId="77777777" w:rsidR="00224FFD" w:rsidRDefault="00E93060">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Ajánlati ár</w:t>
            </w:r>
          </w:p>
          <w:p w14:paraId="440BAB56" w14:textId="77777777" w:rsidR="00224FFD" w:rsidRDefault="00E93060">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Nettó (Euro/m3)</w:t>
            </w:r>
          </w:p>
        </w:tc>
      </w:tr>
      <w:tr w:rsidR="00224FFD" w14:paraId="3AF18B03" w14:textId="77777777">
        <w:trPr>
          <w:trHeight w:val="684"/>
        </w:trPr>
        <w:tc>
          <w:tcPr>
            <w:tcW w:w="1254" w:type="dxa"/>
            <w:vAlign w:val="center"/>
          </w:tcPr>
          <w:p w14:paraId="6416AC5A" w14:textId="77777777" w:rsidR="00224FFD" w:rsidRDefault="00E93060">
            <w:pPr>
              <w:widowControl w:val="0"/>
              <w:spacing w:after="0" w:line="240" w:lineRule="auto"/>
              <w:jc w:val="center"/>
              <w:rPr>
                <w:rFonts w:ascii="Times New Roman" w:hAnsi="Times New Roman" w:cs="Times New Roman"/>
                <w:b/>
                <w:bCs/>
                <w:sz w:val="24"/>
                <w:szCs w:val="24"/>
                <w:highlight w:val="lightGray"/>
              </w:rPr>
            </w:pPr>
            <w:r>
              <w:rPr>
                <w:rFonts w:ascii="Times New Roman" w:eastAsia="Calibri" w:hAnsi="Times New Roman" w:cs="Times New Roman"/>
                <w:b/>
                <w:bCs/>
                <w:sz w:val="24"/>
                <w:szCs w:val="24"/>
                <w:highlight w:val="lightGray"/>
              </w:rPr>
              <w:t>01.tétel</w:t>
            </w:r>
          </w:p>
        </w:tc>
        <w:tc>
          <w:tcPr>
            <w:tcW w:w="4268" w:type="dxa"/>
            <w:vAlign w:val="center"/>
          </w:tcPr>
          <w:p w14:paraId="54DEE604" w14:textId="77777777" w:rsidR="00224FFD" w:rsidRDefault="00E93060">
            <w:pPr>
              <w:widowControl w:val="0"/>
              <w:spacing w:after="0" w:line="240" w:lineRule="auto"/>
              <w:jc w:val="center"/>
              <w:rPr>
                <w:rFonts w:ascii="Times New Roman" w:hAnsi="Times New Roman" w:cs="Times New Roman"/>
                <w:b/>
                <w:bCs/>
                <w:sz w:val="24"/>
                <w:szCs w:val="24"/>
                <w:highlight w:val="lightGray"/>
              </w:rPr>
            </w:pPr>
            <w:r>
              <w:rPr>
                <w:rFonts w:ascii="Times New Roman" w:eastAsia="Calibri" w:hAnsi="Times New Roman" w:cs="Times New Roman"/>
                <w:b/>
                <w:bCs/>
                <w:sz w:val="24"/>
                <w:szCs w:val="24"/>
                <w:highlight w:val="lightGray"/>
              </w:rPr>
              <w:t>Kelet-Cserháti</w:t>
            </w:r>
          </w:p>
        </w:tc>
        <w:tc>
          <w:tcPr>
            <w:tcW w:w="3545" w:type="dxa"/>
            <w:vAlign w:val="center"/>
          </w:tcPr>
          <w:p w14:paraId="062B01D2" w14:textId="77777777" w:rsidR="00224FFD" w:rsidRDefault="00E93060">
            <w:pPr>
              <w:widowControl w:val="0"/>
              <w:spacing w:after="0" w:line="240" w:lineRule="auto"/>
              <w:jc w:val="center"/>
              <w:rPr>
                <w:rFonts w:ascii="Times New Roman" w:hAnsi="Times New Roman" w:cs="Times New Roman"/>
                <w:sz w:val="24"/>
                <w:szCs w:val="24"/>
                <w:highlight w:val="lightGray"/>
              </w:rPr>
            </w:pPr>
            <w:r>
              <w:rPr>
                <w:rFonts w:ascii="Times New Roman" w:eastAsia="Calibri" w:hAnsi="Times New Roman" w:cs="Times New Roman"/>
                <w:sz w:val="24"/>
                <w:szCs w:val="24"/>
                <w:highlight w:val="lightGray"/>
              </w:rPr>
              <w:t>…………………</w:t>
            </w:r>
          </w:p>
        </w:tc>
      </w:tr>
      <w:tr w:rsidR="00224FFD" w14:paraId="0EE50FC9" w14:textId="77777777">
        <w:trPr>
          <w:trHeight w:val="684"/>
        </w:trPr>
        <w:tc>
          <w:tcPr>
            <w:tcW w:w="1254" w:type="dxa"/>
            <w:vAlign w:val="center"/>
          </w:tcPr>
          <w:p w14:paraId="5F6ED4FE" w14:textId="77777777" w:rsidR="00224FFD" w:rsidRDefault="00E93060">
            <w:pPr>
              <w:widowControl w:val="0"/>
              <w:spacing w:after="0" w:line="240" w:lineRule="auto"/>
              <w:jc w:val="center"/>
              <w:rPr>
                <w:rFonts w:ascii="Times New Roman" w:hAnsi="Times New Roman" w:cs="Times New Roman"/>
                <w:b/>
                <w:bCs/>
                <w:sz w:val="24"/>
                <w:szCs w:val="24"/>
                <w:highlight w:val="lightGray"/>
              </w:rPr>
            </w:pPr>
            <w:r>
              <w:rPr>
                <w:rFonts w:ascii="Times New Roman" w:eastAsia="Calibri" w:hAnsi="Times New Roman" w:cs="Times New Roman"/>
                <w:b/>
                <w:bCs/>
                <w:sz w:val="24"/>
                <w:szCs w:val="24"/>
                <w:highlight w:val="lightGray"/>
              </w:rPr>
              <w:t>02.tétel</w:t>
            </w:r>
          </w:p>
        </w:tc>
        <w:tc>
          <w:tcPr>
            <w:tcW w:w="4268" w:type="dxa"/>
            <w:vAlign w:val="center"/>
          </w:tcPr>
          <w:p w14:paraId="39EE0B7C" w14:textId="77777777" w:rsidR="00224FFD" w:rsidRDefault="00E93060">
            <w:pPr>
              <w:widowControl w:val="0"/>
              <w:spacing w:after="0" w:line="240" w:lineRule="auto"/>
              <w:jc w:val="center"/>
              <w:rPr>
                <w:rFonts w:ascii="Times New Roman" w:hAnsi="Times New Roman" w:cs="Times New Roman"/>
                <w:b/>
                <w:bCs/>
                <w:sz w:val="24"/>
                <w:szCs w:val="24"/>
                <w:highlight w:val="lightGray"/>
              </w:rPr>
            </w:pPr>
            <w:r>
              <w:rPr>
                <w:rFonts w:ascii="Times New Roman" w:eastAsia="Calibri" w:hAnsi="Times New Roman" w:cs="Times New Roman"/>
                <w:b/>
                <w:bCs/>
                <w:sz w:val="24"/>
                <w:szCs w:val="24"/>
                <w:highlight w:val="lightGray"/>
              </w:rPr>
              <w:t>Salgótarjáni</w:t>
            </w:r>
          </w:p>
        </w:tc>
        <w:tc>
          <w:tcPr>
            <w:tcW w:w="3545" w:type="dxa"/>
            <w:vAlign w:val="center"/>
          </w:tcPr>
          <w:p w14:paraId="7C3B6D82" w14:textId="77777777" w:rsidR="00224FFD" w:rsidRDefault="00E93060">
            <w:pPr>
              <w:widowControl w:val="0"/>
              <w:spacing w:after="0" w:line="240" w:lineRule="auto"/>
              <w:jc w:val="center"/>
              <w:rPr>
                <w:rFonts w:ascii="Times New Roman" w:hAnsi="Times New Roman" w:cs="Times New Roman"/>
                <w:sz w:val="24"/>
                <w:szCs w:val="24"/>
                <w:highlight w:val="lightGray"/>
              </w:rPr>
            </w:pPr>
            <w:r>
              <w:rPr>
                <w:rFonts w:ascii="Times New Roman" w:eastAsia="Calibri" w:hAnsi="Times New Roman" w:cs="Times New Roman"/>
                <w:sz w:val="24"/>
                <w:szCs w:val="24"/>
                <w:highlight w:val="lightGray"/>
              </w:rPr>
              <w:t>…………………</w:t>
            </w:r>
          </w:p>
        </w:tc>
      </w:tr>
    </w:tbl>
    <w:p w14:paraId="049B59BB" w14:textId="77777777" w:rsidR="00224FFD" w:rsidRDefault="00224FFD">
      <w:pPr>
        <w:spacing w:after="0"/>
        <w:rPr>
          <w:rFonts w:ascii="Times New Roman" w:hAnsi="Times New Roman" w:cs="Times New Roman"/>
          <w:sz w:val="24"/>
          <w:szCs w:val="24"/>
        </w:rPr>
      </w:pPr>
    </w:p>
    <w:p w14:paraId="56CE07E4"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Jelen nyilatkozatunkkal kötelezettséget vállalunk arra, hogy az eljárás nyerteseként az Ajánlatkérővel szerződést kötünk, és szerződéses kötelezettségeinket teljesítjük.</w:t>
      </w:r>
    </w:p>
    <w:p w14:paraId="39118F12" w14:textId="77777777" w:rsidR="00224FFD" w:rsidRDefault="00224FFD">
      <w:pPr>
        <w:spacing w:after="0"/>
        <w:jc w:val="both"/>
        <w:rPr>
          <w:rFonts w:ascii="Times New Roman" w:hAnsi="Times New Roman" w:cs="Times New Roman"/>
          <w:sz w:val="24"/>
          <w:szCs w:val="24"/>
        </w:rPr>
      </w:pPr>
    </w:p>
    <w:p w14:paraId="71AA65D3" w14:textId="77777777" w:rsidR="00224FFD" w:rsidRDefault="00224FFD">
      <w:pPr>
        <w:spacing w:after="0"/>
        <w:jc w:val="both"/>
        <w:rPr>
          <w:rFonts w:ascii="Times New Roman" w:hAnsi="Times New Roman" w:cs="Times New Roman"/>
          <w:sz w:val="24"/>
          <w:szCs w:val="24"/>
        </w:rPr>
      </w:pPr>
    </w:p>
    <w:p w14:paraId="31114A03"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Kelt: …………………… 2022. év ……………hó ………nap</w:t>
      </w:r>
    </w:p>
    <w:p w14:paraId="7F512064" w14:textId="77777777" w:rsidR="00224FFD" w:rsidRDefault="00224FFD">
      <w:pPr>
        <w:spacing w:after="0"/>
        <w:jc w:val="both"/>
        <w:rPr>
          <w:rFonts w:ascii="Times New Roman" w:hAnsi="Times New Roman" w:cs="Times New Roman"/>
          <w:sz w:val="24"/>
          <w:szCs w:val="24"/>
        </w:rPr>
      </w:pPr>
    </w:p>
    <w:p w14:paraId="66548B38" w14:textId="77777777" w:rsidR="00224FFD" w:rsidRDefault="00224FFD">
      <w:pPr>
        <w:spacing w:after="0"/>
        <w:jc w:val="both"/>
        <w:rPr>
          <w:rFonts w:ascii="Times New Roman" w:hAnsi="Times New Roman" w:cs="Times New Roman"/>
          <w:sz w:val="24"/>
          <w:szCs w:val="24"/>
        </w:rPr>
      </w:pPr>
    </w:p>
    <w:p w14:paraId="546DDCF4" w14:textId="77777777" w:rsidR="00224FFD" w:rsidRDefault="00224FFD">
      <w:pPr>
        <w:spacing w:after="0"/>
        <w:jc w:val="both"/>
        <w:rPr>
          <w:rFonts w:ascii="Times New Roman" w:hAnsi="Times New Roman" w:cs="Times New Roman"/>
          <w:sz w:val="24"/>
          <w:szCs w:val="24"/>
        </w:rPr>
      </w:pPr>
    </w:p>
    <w:p w14:paraId="15C24EEA"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
    <w:p w14:paraId="5A5A2B6B" w14:textId="77777777" w:rsidR="00224FFD" w:rsidRDefault="00E9306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cégszerű aláírás</w:t>
      </w:r>
    </w:p>
    <w:sectPr w:rsidR="00224FFD">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814A0" w14:textId="77777777" w:rsidR="00FC53DC" w:rsidRDefault="00FC53DC">
      <w:pPr>
        <w:spacing w:after="0" w:line="240" w:lineRule="auto"/>
      </w:pPr>
      <w:r>
        <w:separator/>
      </w:r>
    </w:p>
  </w:endnote>
  <w:endnote w:type="continuationSeparator" w:id="0">
    <w:p w14:paraId="42038240" w14:textId="77777777" w:rsidR="00FC53DC" w:rsidRDefault="00FC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Microsoft YaHei">
    <w:panose1 w:val="020B0503020204020204"/>
    <w:charset w:val="86"/>
    <w:family w:val="auto"/>
    <w:pitch w:val="variable"/>
    <w:sig w:usb0="80000287" w:usb1="28CF3C52" w:usb2="00000016" w:usb3="00000000" w:csb0="0004001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04719"/>
      <w:docPartObj>
        <w:docPartGallery w:val="Page Numbers (Bottom of Page)"/>
        <w:docPartUnique/>
      </w:docPartObj>
    </w:sdtPr>
    <w:sdtEndPr/>
    <w:sdtContent>
      <w:p w14:paraId="103B267C" w14:textId="77777777" w:rsidR="00224FFD" w:rsidRDefault="00E93060">
        <w:pPr>
          <w:pStyle w:val="Footer"/>
          <w:jc w:val="center"/>
        </w:pPr>
        <w:r>
          <w:fldChar w:fldCharType="begin"/>
        </w:r>
        <w:r>
          <w:instrText>PAGE</w:instrText>
        </w:r>
        <w:r>
          <w:fldChar w:fldCharType="separate"/>
        </w:r>
        <w:r w:rsidR="00A029DD">
          <w:rPr>
            <w:noProof/>
          </w:rPr>
          <w:t>2</w:t>
        </w:r>
        <w:r>
          <w:fldChar w:fldCharType="end"/>
        </w:r>
        <w:r>
          <w:t>/8</w:t>
        </w:r>
      </w:p>
    </w:sdtContent>
  </w:sdt>
  <w:p w14:paraId="484022BD" w14:textId="77777777" w:rsidR="00224FFD" w:rsidRDefault="00224F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7AD51" w14:textId="77777777" w:rsidR="00FC53DC" w:rsidRDefault="00FC53DC">
      <w:pPr>
        <w:spacing w:after="0" w:line="240" w:lineRule="auto"/>
      </w:pPr>
      <w:r>
        <w:separator/>
      </w:r>
    </w:p>
  </w:footnote>
  <w:footnote w:type="continuationSeparator" w:id="0">
    <w:p w14:paraId="422C8E9A" w14:textId="77777777" w:rsidR="00FC53DC" w:rsidRDefault="00FC53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DE1"/>
    <w:multiLevelType w:val="multilevel"/>
    <w:tmpl w:val="EA742352"/>
    <w:lvl w:ilvl="0">
      <w:start w:val="1"/>
      <w:numFmt w:val="upperRoman"/>
      <w:lvlText w:val="%1."/>
      <w:lvlJc w:val="left"/>
      <w:pPr>
        <w:tabs>
          <w:tab w:val="num" w:pos="0"/>
        </w:tabs>
        <w:ind w:left="1080" w:hanging="72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11AD503E"/>
    <w:multiLevelType w:val="multilevel"/>
    <w:tmpl w:val="1B96C7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7A22D61"/>
    <w:multiLevelType w:val="multilevel"/>
    <w:tmpl w:val="3D8C97D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D0F5A1E"/>
    <w:multiLevelType w:val="multilevel"/>
    <w:tmpl w:val="006C9ACA"/>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5E67154"/>
    <w:multiLevelType w:val="multilevel"/>
    <w:tmpl w:val="FD58AF5E"/>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3AB326B0"/>
    <w:multiLevelType w:val="multilevel"/>
    <w:tmpl w:val="EDDC8E9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5FBF5F4F"/>
    <w:multiLevelType w:val="multilevel"/>
    <w:tmpl w:val="2C6A6B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FD"/>
    <w:rsid w:val="00224FFD"/>
    <w:rsid w:val="00865CAD"/>
    <w:rsid w:val="0093152F"/>
    <w:rsid w:val="00A029DD"/>
    <w:rsid w:val="00BF60D2"/>
    <w:rsid w:val="00E93060"/>
    <w:rsid w:val="00FC53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EB7E"/>
  <w15:docId w15:val="{C4350DA9-DDF6-4599-8F6A-79E35125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hivatkozs">
    <w:name w:val="Internet-hivatkozás"/>
    <w:basedOn w:val="DefaultParagraphFont"/>
    <w:uiPriority w:val="99"/>
    <w:unhideWhenUsed/>
    <w:rsid w:val="00EA717C"/>
    <w:rPr>
      <w:color w:val="0563C1" w:themeColor="hyperlink"/>
      <w:u w:val="single"/>
    </w:rPr>
  </w:style>
  <w:style w:type="character" w:customStyle="1" w:styleId="Feloldatlanmegemlts1">
    <w:name w:val="Feloldatlan megemlítés1"/>
    <w:basedOn w:val="DefaultParagraphFont"/>
    <w:uiPriority w:val="99"/>
    <w:semiHidden/>
    <w:unhideWhenUsed/>
    <w:qFormat/>
    <w:rsid w:val="00EA717C"/>
    <w:rPr>
      <w:color w:val="605E5C"/>
      <w:shd w:val="clear" w:color="auto" w:fill="E1DFDD"/>
    </w:rPr>
  </w:style>
  <w:style w:type="character" w:customStyle="1" w:styleId="lfejChar">
    <w:name w:val="Élőfej Char"/>
    <w:basedOn w:val="DefaultParagraphFont"/>
    <w:uiPriority w:val="99"/>
    <w:qFormat/>
    <w:rsid w:val="008A4934"/>
  </w:style>
  <w:style w:type="character" w:customStyle="1" w:styleId="llbChar">
    <w:name w:val="Élőláb Char"/>
    <w:basedOn w:val="DefaultParagraphFont"/>
    <w:uiPriority w:val="99"/>
    <w:qFormat/>
    <w:rsid w:val="008A4934"/>
  </w:style>
  <w:style w:type="paragraph" w:customStyle="1" w:styleId="Cmsor">
    <w:name w:val="Címsor"/>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Trgymutat">
    <w:name w:val="Tárgymutató"/>
    <w:basedOn w:val="Normal"/>
    <w:qFormat/>
    <w:pPr>
      <w:suppressLineNumbers/>
    </w:pPr>
    <w:rPr>
      <w:rFonts w:cs="Arial Unicode MS"/>
    </w:rPr>
  </w:style>
  <w:style w:type="paragraph" w:styleId="ListParagraph">
    <w:name w:val="List Paragraph"/>
    <w:basedOn w:val="Normal"/>
    <w:uiPriority w:val="34"/>
    <w:qFormat/>
    <w:rsid w:val="00CC1399"/>
    <w:pPr>
      <w:ind w:left="720"/>
      <w:contextualSpacing/>
    </w:pPr>
  </w:style>
  <w:style w:type="paragraph" w:customStyle="1" w:styleId="lfejsllb">
    <w:name w:val="Élőfej és élőláb"/>
    <w:basedOn w:val="Normal"/>
    <w:qFormat/>
  </w:style>
  <w:style w:type="paragraph" w:styleId="Header">
    <w:name w:val="header"/>
    <w:basedOn w:val="Normal"/>
    <w:uiPriority w:val="99"/>
    <w:unhideWhenUsed/>
    <w:rsid w:val="008A4934"/>
    <w:pPr>
      <w:tabs>
        <w:tab w:val="center" w:pos="4536"/>
        <w:tab w:val="right" w:pos="9072"/>
      </w:tabs>
      <w:spacing w:after="0" w:line="240" w:lineRule="auto"/>
    </w:pPr>
  </w:style>
  <w:style w:type="paragraph" w:styleId="Footer">
    <w:name w:val="footer"/>
    <w:basedOn w:val="Normal"/>
    <w:uiPriority w:val="99"/>
    <w:unhideWhenUsed/>
    <w:rsid w:val="008A4934"/>
    <w:pPr>
      <w:tabs>
        <w:tab w:val="center" w:pos="4536"/>
        <w:tab w:val="right" w:pos="9072"/>
      </w:tabs>
      <w:spacing w:after="0" w:line="240" w:lineRule="auto"/>
    </w:pPr>
  </w:style>
  <w:style w:type="table" w:styleId="TableGrid">
    <w:name w:val="Table Grid"/>
    <w:basedOn w:val="TableNormal"/>
    <w:uiPriority w:val="39"/>
    <w:rsid w:val="00CC1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6899E-E55A-1D44-B0B9-C8BF04E7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1560</Words>
  <Characters>10764</Characters>
  <Application>Microsoft Macintosh Word</Application>
  <DocSecurity>0</DocSecurity>
  <Lines>207</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Domiánne Mónika</dc:creator>
  <dc:description/>
  <cp:lastModifiedBy>Microsoft Office User</cp:lastModifiedBy>
  <cp:revision>2</cp:revision>
  <cp:lastPrinted>2020-11-09T08:57:00Z</cp:lastPrinted>
  <dcterms:created xsi:type="dcterms:W3CDTF">2022-02-10T12:45:00Z</dcterms:created>
  <dcterms:modified xsi:type="dcterms:W3CDTF">2022-02-10T12:45:00Z</dcterms:modified>
  <dc:language>hu-HU</dc:language>
</cp:coreProperties>
</file>